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3B810" w14:textId="77777777" w:rsidR="00F82970" w:rsidRPr="00431890" w:rsidRDefault="00F82970" w:rsidP="00F82970">
      <w:pPr>
        <w:spacing w:after="0" w:line="240" w:lineRule="auto"/>
        <w:ind w:firstLine="851"/>
        <w:jc w:val="right"/>
        <w:rPr>
          <w:rFonts w:ascii="Times New Roman" w:hAnsi="Times New Roman"/>
          <w:bCs/>
          <w:sz w:val="20"/>
          <w:szCs w:val="20"/>
        </w:rPr>
      </w:pPr>
      <w:bookmarkStart w:id="0" w:name="part_569bb0f57d1a4a908ff45ead9d9f9038"/>
      <w:bookmarkEnd w:id="0"/>
      <w:r w:rsidRPr="00431890">
        <w:rPr>
          <w:rFonts w:ascii="Times New Roman" w:hAnsi="Times New Roman"/>
          <w:bCs/>
          <w:sz w:val="20"/>
          <w:szCs w:val="20"/>
        </w:rPr>
        <w:t>Pirkimo sąlygų 1.1. priedas</w:t>
      </w:r>
    </w:p>
    <w:p w14:paraId="73090DFC" w14:textId="77777777" w:rsidR="00F82970" w:rsidRDefault="00F82970" w:rsidP="00F82970">
      <w:pPr>
        <w:spacing w:after="0" w:line="240" w:lineRule="auto"/>
        <w:ind w:firstLine="851"/>
        <w:rPr>
          <w:rFonts w:ascii="Times New Roman" w:hAnsi="Times New Roman"/>
          <w:b/>
          <w:sz w:val="24"/>
          <w:szCs w:val="24"/>
          <w:u w:val="single"/>
        </w:rPr>
      </w:pPr>
    </w:p>
    <w:p w14:paraId="3D6A6406" w14:textId="77777777" w:rsidR="00F82970" w:rsidRDefault="00F82970" w:rsidP="00F82970">
      <w:pPr>
        <w:spacing w:after="0" w:line="240" w:lineRule="auto"/>
        <w:ind w:firstLine="851"/>
        <w:jc w:val="both"/>
        <w:rPr>
          <w:rFonts w:ascii="Times New Roman" w:hAnsi="Times New Roman" w:cs="Times New Roman"/>
          <w:sz w:val="24"/>
          <w:szCs w:val="24"/>
        </w:rPr>
      </w:pPr>
      <w:r w:rsidRPr="00A877E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4.1 p</w:t>
      </w:r>
      <w:r>
        <w:rPr>
          <w:rFonts w:ascii="Times New Roman" w:hAnsi="Times New Roman" w:cs="Times New Roman"/>
          <w:sz w:val="24"/>
          <w:szCs w:val="24"/>
        </w:rPr>
        <w:t>unktu:</w:t>
      </w:r>
    </w:p>
    <w:p w14:paraId="358C0E2D" w14:textId="77777777" w:rsidR="00F82970" w:rsidRDefault="00F82970" w:rsidP="00F82970">
      <w:pPr>
        <w:spacing w:after="0" w:line="240" w:lineRule="auto"/>
        <w:ind w:firstLine="851"/>
        <w:jc w:val="both"/>
        <w:rPr>
          <w:rFonts w:ascii="Times New Roman" w:hAnsi="Times New Roman" w:cs="Times New Roman"/>
          <w:sz w:val="24"/>
          <w:szCs w:val="24"/>
        </w:rPr>
      </w:pPr>
    </w:p>
    <w:p w14:paraId="59089F93"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PASTATŲ PROJEKTAVIMO PASLAUGOS IR STATYBOS DARBAI</w:t>
      </w:r>
    </w:p>
    <w:p w14:paraId="3ADEB254"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 </w:t>
      </w:r>
    </w:p>
    <w:p w14:paraId="0C6C17E3"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 w:name="part_6c61416f2703449d94eb38097ba54f26"/>
      <w:bookmarkEnd w:id="1"/>
      <w:r>
        <w:rPr>
          <w:rFonts w:ascii="Times New Roman" w:eastAsia="Times New Roman" w:hAnsi="Times New Roman" w:cs="Times New Roman"/>
          <w:color w:val="000000"/>
          <w:sz w:val="24"/>
          <w:szCs w:val="24"/>
          <w:lang w:eastAsia="lt-LT"/>
        </w:rPr>
        <w:t>15. Pastatų projektavimo paslaugos ir jų statybos darbai:</w:t>
      </w:r>
    </w:p>
    <w:p w14:paraId="29DD0B00"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 w:name="part_708c7565865d4a5eaf66ee0256b60df8"/>
      <w:bookmarkEnd w:id="2"/>
      <w:r>
        <w:rPr>
          <w:rFonts w:ascii="Times New Roman" w:eastAsia="Times New Roman" w:hAnsi="Times New Roman" w:cs="Times New Roman"/>
          <w:color w:val="000000"/>
          <w:sz w:val="24"/>
          <w:szCs w:val="24"/>
          <w:lang w:eastAsia="lt-LT"/>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1FFBC6EF"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3" w:name="part_b7db94230cdf437ba87cf4ed26f521be"/>
      <w:bookmarkEnd w:id="3"/>
      <w:r>
        <w:rPr>
          <w:rFonts w:ascii="Times New Roman" w:eastAsia="Times New Roman" w:hAnsi="Times New Roman" w:cs="Times New Roman"/>
          <w:color w:val="000000"/>
          <w:sz w:val="24"/>
          <w:szCs w:val="24"/>
          <w:lang w:eastAsia="lt-LT"/>
        </w:rPr>
        <w:t>15.2. 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190B80B0"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4" w:name="part_b92838a6240b427d8884dec4fc4ebc0c"/>
      <w:bookmarkEnd w:id="4"/>
      <w:r>
        <w:rPr>
          <w:rFonts w:ascii="Times New Roman" w:eastAsia="Times New Roman" w:hAnsi="Times New Roman" w:cs="Times New Roman"/>
          <w:color w:val="000000"/>
          <w:sz w:val="24"/>
          <w:szCs w:val="24"/>
          <w:lang w:eastAsia="lt-LT"/>
        </w:rPr>
        <w:t>15.3.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Pr>
          <w:rFonts w:ascii="Times New Roman" w:eastAsia="Times New Roman" w:hAnsi="Times New Roman" w:cs="Times New Roman"/>
          <w:color w:val="000000"/>
          <w:sz w:val="24"/>
          <w:szCs w:val="24"/>
          <w:lang w:eastAsia="lt-LT"/>
        </w:rPr>
        <w:t>as</w:t>
      </w:r>
      <w:proofErr w:type="spellEnd"/>
      <w:r>
        <w:rPr>
          <w:rFonts w:ascii="Times New Roman" w:eastAsia="Times New Roman" w:hAnsi="Times New Roman" w:cs="Times New Roman"/>
          <w:color w:val="000000"/>
          <w:sz w:val="24"/>
          <w:szCs w:val="24"/>
          <w:lang w:eastAsia="lt-LT"/>
        </w:rPr>
        <w:t>);</w:t>
      </w:r>
    </w:p>
    <w:p w14:paraId="6954ACD0"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5" w:name="part_3dbcee5cc1da4b748285b1d43e53653c"/>
      <w:bookmarkEnd w:id="5"/>
      <w:r>
        <w:rPr>
          <w:rFonts w:ascii="Times New Roman" w:eastAsia="Times New Roman" w:hAnsi="Times New Roman" w:cs="Times New Roman"/>
          <w:color w:val="000000"/>
          <w:sz w:val="24"/>
          <w:szCs w:val="24"/>
          <w:lang w:eastAsia="lt-LT"/>
        </w:rPr>
        <w:t>15.4.</w:t>
      </w:r>
      <w:r>
        <w:rPr>
          <w:rFonts w:ascii="Times New Roman" w:eastAsia="Times New Roman" w:hAnsi="Times New Roman" w:cs="Times New Roman"/>
          <w:color w:val="000000"/>
          <w:lang w:eastAsia="lt-LT"/>
        </w:rPr>
        <w:t> </w:t>
      </w:r>
      <w:r>
        <w:rPr>
          <w:rFonts w:ascii="Times New Roman" w:eastAsia="Times New Roman" w:hAnsi="Times New Roman" w:cs="Times New Roman"/>
          <w:color w:val="000000"/>
          <w:sz w:val="24"/>
          <w:szCs w:val="24"/>
          <w:lang w:eastAsia="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70768F56"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0F65C60A"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Punkto pakeitimai:</w:t>
      </w:r>
    </w:p>
    <w:p w14:paraId="4E6B2168"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Nr. </w:t>
      </w:r>
      <w:hyperlink r:id="rId4" w:tgtFrame="_parent">
        <w:r>
          <w:rPr>
            <w:rFonts w:ascii="Times New Roman" w:eastAsia="Times New Roman" w:hAnsi="Times New Roman" w:cs="Times New Roman"/>
            <w:i/>
            <w:iCs/>
            <w:color w:val="0000FF"/>
            <w:sz w:val="20"/>
            <w:szCs w:val="20"/>
            <w:u w:val="single"/>
            <w:lang w:eastAsia="lt-LT"/>
          </w:rPr>
          <w:t>D1-11</w:t>
        </w:r>
      </w:hyperlink>
      <w:r>
        <w:rPr>
          <w:rFonts w:ascii="Times New Roman" w:eastAsia="Times New Roman" w:hAnsi="Times New Roman" w:cs="Times New Roman"/>
          <w:i/>
          <w:iCs/>
          <w:color w:val="000000"/>
          <w:sz w:val="20"/>
          <w:szCs w:val="20"/>
          <w:lang w:eastAsia="lt-LT"/>
        </w:rPr>
        <w:t>, 2025-01-30, paskelbta TAR 2025-01-30, i. k. 2025-01238</w:t>
      </w:r>
    </w:p>
    <w:p w14:paraId="7EED8053"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7860DF6B"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p>
    <w:p w14:paraId="37680209"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p>
    <w:p w14:paraId="2C22D7FB"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p>
    <w:p w14:paraId="4FC48150"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p>
    <w:p w14:paraId="40A1BEB1"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p>
    <w:p w14:paraId="181D63F8"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p>
    <w:p w14:paraId="3A90E880"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bookmarkStart w:id="6" w:name="part_f2ddccd146d7488588afe59fe25b432b"/>
      <w:bookmarkEnd w:id="6"/>
      <w:r>
        <w:rPr>
          <w:rFonts w:ascii="Times New Roman" w:eastAsia="Times New Roman" w:hAnsi="Times New Roman" w:cs="Times New Roman"/>
          <w:b/>
          <w:bCs/>
          <w:color w:val="000000"/>
          <w:sz w:val="24"/>
          <w:szCs w:val="24"/>
          <w:lang w:eastAsia="lt-LT"/>
        </w:rPr>
        <w:lastRenderedPageBreak/>
        <w:t>XIII SKYRIUS</w:t>
      </w:r>
    </w:p>
    <w:p w14:paraId="6434544F"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STATYBINĖS MEDŽIAGOS</w:t>
      </w:r>
    </w:p>
    <w:p w14:paraId="4693446C"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 </w:t>
      </w:r>
    </w:p>
    <w:p w14:paraId="1AB4C864"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7" w:name="part_9ba036fbd6b34fde9f200940cb3fe17f"/>
      <w:bookmarkEnd w:id="7"/>
      <w:r>
        <w:rPr>
          <w:rFonts w:ascii="Times New Roman" w:eastAsia="Times New Roman" w:hAnsi="Times New Roman" w:cs="Times New Roman"/>
          <w:color w:val="000000"/>
          <w:sz w:val="24"/>
          <w:szCs w:val="24"/>
          <w:lang w:eastAsia="lt-LT"/>
        </w:rPr>
        <w:t>16. Mediena ir jos produktai:</w:t>
      </w:r>
    </w:p>
    <w:p w14:paraId="2478600C"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8" w:name="part_f73b4956839b4e8a803f6f25788de8d2"/>
      <w:bookmarkEnd w:id="8"/>
      <w:r>
        <w:rPr>
          <w:rFonts w:ascii="Times New Roman" w:eastAsia="Times New Roman" w:hAnsi="Times New Roman" w:cs="Times New Roman"/>
          <w:color w:val="000000"/>
          <w:sz w:val="24"/>
          <w:szCs w:val="24"/>
          <w:lang w:eastAsia="lt-LT"/>
        </w:rPr>
        <w:t>16.1. ne mažiau kaip 80 proc. statiniuose naudojamos medienos, medienos medžiagų ir gaminių turi būti iš miškų, sertifikuotų naudojant FSC ar PEFC miškų sertifikavimo sistemas arba lygiavertes sertifikavimo sistemas;</w:t>
      </w:r>
    </w:p>
    <w:p w14:paraId="39097D48"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9" w:name="part_03ae88f65b424c0d887966ed79334f24"/>
      <w:bookmarkEnd w:id="9"/>
      <w:r>
        <w:rPr>
          <w:rFonts w:ascii="Times New Roman" w:eastAsia="Times New Roman" w:hAnsi="Times New Roman" w:cs="Times New Roman"/>
          <w:color w:val="000000"/>
          <w:sz w:val="24"/>
          <w:szCs w:val="24"/>
          <w:lang w:eastAsia="lt-LT"/>
        </w:rPr>
        <w:t>16.</w:t>
      </w:r>
      <w:r>
        <w:rPr>
          <w:rFonts w:ascii="Times New Roman" w:eastAsia="Times New Roman" w:hAnsi="Times New Roman" w:cs="Times New Roman"/>
          <w:smallCaps/>
          <w:color w:val="000000"/>
          <w:sz w:val="24"/>
          <w:szCs w:val="24"/>
          <w:lang w:eastAsia="lt-LT"/>
        </w:rPr>
        <w:t>2. </w:t>
      </w:r>
      <w:r>
        <w:rPr>
          <w:rFonts w:ascii="Times New Roman" w:eastAsia="Times New Roman" w:hAnsi="Times New Roman" w:cs="Times New Roman"/>
          <w:color w:val="000000"/>
          <w:sz w:val="24"/>
          <w:szCs w:val="24"/>
          <w:lang w:eastAsia="lt-LT"/>
        </w:rPr>
        <w:t xml:space="preserve">plokštėse, kuriose yra </w:t>
      </w:r>
      <w:proofErr w:type="spellStart"/>
      <w:r>
        <w:rPr>
          <w:rFonts w:ascii="Times New Roman" w:eastAsia="Times New Roman" w:hAnsi="Times New Roman" w:cs="Times New Roman"/>
          <w:color w:val="000000"/>
          <w:sz w:val="24"/>
          <w:szCs w:val="24"/>
          <w:lang w:eastAsia="lt-LT"/>
        </w:rPr>
        <w:t>formaldehido</w:t>
      </w:r>
      <w:proofErr w:type="spellEnd"/>
      <w:r>
        <w:rPr>
          <w:rFonts w:ascii="Times New Roman" w:eastAsia="Times New Roman" w:hAnsi="Times New Roman" w:cs="Times New Roman"/>
          <w:color w:val="000000"/>
          <w:sz w:val="24"/>
          <w:szCs w:val="24"/>
          <w:lang w:eastAsia="lt-LT"/>
        </w:rPr>
        <w:t xml:space="preserve"> rišamųjų medžiagų, </w:t>
      </w:r>
      <w:proofErr w:type="spellStart"/>
      <w:r>
        <w:rPr>
          <w:rFonts w:ascii="Times New Roman" w:eastAsia="Times New Roman" w:hAnsi="Times New Roman" w:cs="Times New Roman"/>
          <w:color w:val="000000"/>
          <w:sz w:val="24"/>
          <w:szCs w:val="24"/>
          <w:lang w:eastAsia="lt-LT"/>
        </w:rPr>
        <w:t>formaldehido</w:t>
      </w:r>
      <w:proofErr w:type="spellEnd"/>
      <w:r>
        <w:rPr>
          <w:rFonts w:ascii="Times New Roman" w:eastAsia="Times New Roman" w:hAnsi="Times New Roman" w:cs="Times New Roman"/>
          <w:color w:val="000000"/>
          <w:sz w:val="24"/>
          <w:szCs w:val="24"/>
          <w:lang w:eastAsia="lt-LT"/>
        </w:rPr>
        <w:t xml:space="preserve"> emisija į atmosferą E1 klasės plokštėms turi būti ne didesnė kaip 0,124 mg/m</w:t>
      </w:r>
      <w:r>
        <w:rPr>
          <w:rFonts w:ascii="Times New Roman" w:eastAsia="Times New Roman" w:hAnsi="Times New Roman" w:cs="Times New Roman"/>
          <w:color w:val="000000"/>
          <w:sz w:val="24"/>
          <w:szCs w:val="24"/>
          <w:vertAlign w:val="superscript"/>
          <w:lang w:eastAsia="lt-LT"/>
        </w:rPr>
        <w:t>3</w:t>
      </w:r>
      <w:r>
        <w:rPr>
          <w:rFonts w:ascii="Times New Roman" w:eastAsia="Times New Roman" w:hAnsi="Times New Roman" w:cs="Times New Roman"/>
          <w:color w:val="000000"/>
          <w:sz w:val="24"/>
          <w:szCs w:val="24"/>
          <w:lang w:eastAsia="lt-LT"/>
        </w:rPr>
        <w:t xml:space="preserve"> oro pagal bandymo metodą LST EN 13986 „Medienos skydai, naudojami statybinėms konstrukcijoms. Charakteristikos, atitikties įvertinimas ir ženklinimas“ (arba lygiavertį standartą) arba </w:t>
      </w:r>
      <w:proofErr w:type="spellStart"/>
      <w:r>
        <w:rPr>
          <w:rFonts w:ascii="Times New Roman" w:eastAsia="Times New Roman" w:hAnsi="Times New Roman" w:cs="Times New Roman"/>
          <w:color w:val="000000"/>
          <w:sz w:val="24"/>
          <w:szCs w:val="24"/>
          <w:lang w:eastAsia="lt-LT"/>
        </w:rPr>
        <w:t>formaldehido</w:t>
      </w:r>
      <w:proofErr w:type="spellEnd"/>
      <w:r>
        <w:rPr>
          <w:rFonts w:ascii="Times New Roman" w:eastAsia="Times New Roman" w:hAnsi="Times New Roman" w:cs="Times New Roman"/>
          <w:color w:val="000000"/>
          <w:sz w:val="24"/>
          <w:szCs w:val="24"/>
          <w:lang w:eastAsia="lt-LT"/>
        </w:rPr>
        <w:t xml:space="preserve"> koncentracija turi būti ne didesnė kaip 0,1 </w:t>
      </w:r>
      <w:proofErr w:type="spellStart"/>
      <w:r>
        <w:rPr>
          <w:rFonts w:ascii="Times New Roman" w:eastAsia="Times New Roman" w:hAnsi="Times New Roman" w:cs="Times New Roman"/>
          <w:color w:val="000000"/>
          <w:sz w:val="24"/>
          <w:szCs w:val="24"/>
          <w:lang w:eastAsia="lt-LT"/>
        </w:rPr>
        <w:t>ppm</w:t>
      </w:r>
      <w:proofErr w:type="spellEnd"/>
      <w:r>
        <w:rPr>
          <w:rFonts w:ascii="Times New Roman" w:eastAsia="Times New Roman" w:hAnsi="Times New Roman" w:cs="Times New Roman"/>
          <w:color w:val="000000"/>
          <w:sz w:val="24"/>
          <w:szCs w:val="24"/>
          <w:lang w:eastAsia="lt-LT"/>
        </w:rPr>
        <w:t xml:space="preserve"> pagal bandymo metodą LST EN 717-1 „Medienos skydai. </w:t>
      </w:r>
      <w:proofErr w:type="spellStart"/>
      <w:r>
        <w:rPr>
          <w:rFonts w:ascii="Times New Roman" w:eastAsia="Times New Roman" w:hAnsi="Times New Roman" w:cs="Times New Roman"/>
          <w:color w:val="000000"/>
          <w:sz w:val="24"/>
          <w:szCs w:val="24"/>
          <w:lang w:eastAsia="lt-LT"/>
        </w:rPr>
        <w:t>Formaldehido</w:t>
      </w:r>
      <w:proofErr w:type="spellEnd"/>
      <w:r>
        <w:rPr>
          <w:rFonts w:ascii="Times New Roman" w:eastAsia="Times New Roman" w:hAnsi="Times New Roman" w:cs="Times New Roman"/>
          <w:color w:val="000000"/>
          <w:sz w:val="24"/>
          <w:szCs w:val="24"/>
          <w:lang w:eastAsia="lt-LT"/>
        </w:rPr>
        <w:t xml:space="preserve"> išsiskyrimo nustatymas. 1 dalis. </w:t>
      </w:r>
      <w:proofErr w:type="spellStart"/>
      <w:r>
        <w:rPr>
          <w:rFonts w:ascii="Times New Roman" w:eastAsia="Times New Roman" w:hAnsi="Times New Roman" w:cs="Times New Roman"/>
          <w:color w:val="000000"/>
          <w:sz w:val="24"/>
          <w:szCs w:val="24"/>
          <w:lang w:eastAsia="lt-LT"/>
        </w:rPr>
        <w:t>Formaldehido</w:t>
      </w:r>
      <w:proofErr w:type="spellEnd"/>
      <w:r>
        <w:rPr>
          <w:rFonts w:ascii="Times New Roman" w:eastAsia="Times New Roman" w:hAnsi="Times New Roman" w:cs="Times New Roman"/>
          <w:color w:val="000000"/>
          <w:sz w:val="24"/>
          <w:szCs w:val="24"/>
          <w:lang w:eastAsia="lt-LT"/>
        </w:rPr>
        <w:t xml:space="preserve"> išsiskyrimo nustatymas kameros metodu“ (arba lygiavertį standartą).</w:t>
      </w:r>
    </w:p>
    <w:p w14:paraId="3C181397"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0" w:name="part_198289c33924403982d5dc917e8151bd"/>
      <w:bookmarkEnd w:id="10"/>
      <w:r>
        <w:rPr>
          <w:rFonts w:ascii="Times New Roman" w:eastAsia="Times New Roman" w:hAnsi="Times New Roman" w:cs="Times New Roman"/>
          <w:color w:val="000000"/>
          <w:sz w:val="24"/>
          <w:szCs w:val="24"/>
          <w:lang w:eastAsia="lt-LT"/>
        </w:rPr>
        <w:t>16</w:t>
      </w:r>
      <w:r>
        <w:rPr>
          <w:rFonts w:ascii="Times New Roman" w:eastAsia="Times New Roman" w:hAnsi="Times New Roman" w:cs="Times New Roman"/>
          <w:color w:val="000000"/>
          <w:sz w:val="24"/>
          <w:szCs w:val="24"/>
          <w:vertAlign w:val="superscript"/>
          <w:lang w:eastAsia="lt-LT"/>
        </w:rPr>
        <w:t>1</w:t>
      </w:r>
      <w:r>
        <w:rPr>
          <w:rFonts w:ascii="Times New Roman" w:eastAsia="Times New Roman" w:hAnsi="Times New Roman" w:cs="Times New Roman"/>
          <w:color w:val="000000"/>
          <w:sz w:val="24"/>
          <w:szCs w:val="24"/>
          <w:lang w:eastAsia="lt-LT"/>
        </w:rPr>
        <w:t>. Visuomeninės paskirties pastatų, suprojektuotų pagal 15.1 ir 15.2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02B458EF"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Papildyta punktu:</w:t>
      </w:r>
    </w:p>
    <w:p w14:paraId="5BC46A77"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Nr. </w:t>
      </w:r>
      <w:hyperlink r:id="rId5" w:tgtFrame="_parent">
        <w:r>
          <w:rPr>
            <w:rFonts w:ascii="Times New Roman" w:eastAsia="Times New Roman" w:hAnsi="Times New Roman" w:cs="Times New Roman"/>
            <w:i/>
            <w:iCs/>
            <w:color w:val="0000FF"/>
            <w:sz w:val="20"/>
            <w:szCs w:val="20"/>
            <w:u w:val="single"/>
            <w:lang w:eastAsia="lt-LT"/>
          </w:rPr>
          <w:t>D1-367</w:t>
        </w:r>
      </w:hyperlink>
      <w:r>
        <w:rPr>
          <w:rFonts w:ascii="Times New Roman" w:eastAsia="Times New Roman" w:hAnsi="Times New Roman" w:cs="Times New Roman"/>
          <w:i/>
          <w:iCs/>
          <w:color w:val="000000"/>
          <w:sz w:val="20"/>
          <w:szCs w:val="20"/>
          <w:lang w:eastAsia="lt-LT"/>
        </w:rPr>
        <w:t>, 2024-10-29, paskelbta TAR 2024-10-29, i. k. 2024-18741</w:t>
      </w:r>
    </w:p>
    <w:p w14:paraId="1935466E"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Punkto pakeitimai:</w:t>
      </w:r>
    </w:p>
    <w:p w14:paraId="2BDBA35C"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Nr. </w:t>
      </w:r>
      <w:hyperlink r:id="rId6" w:tgtFrame="_parent">
        <w:r>
          <w:rPr>
            <w:rFonts w:ascii="Times New Roman" w:eastAsia="Times New Roman" w:hAnsi="Times New Roman" w:cs="Times New Roman"/>
            <w:i/>
            <w:iCs/>
            <w:color w:val="0000FF"/>
            <w:sz w:val="20"/>
            <w:szCs w:val="20"/>
            <w:u w:val="single"/>
            <w:lang w:eastAsia="lt-LT"/>
          </w:rPr>
          <w:t>D1-11</w:t>
        </w:r>
      </w:hyperlink>
      <w:r>
        <w:rPr>
          <w:rFonts w:ascii="Times New Roman" w:eastAsia="Times New Roman" w:hAnsi="Times New Roman" w:cs="Times New Roman"/>
          <w:i/>
          <w:iCs/>
          <w:color w:val="000000"/>
          <w:sz w:val="20"/>
          <w:szCs w:val="20"/>
          <w:lang w:eastAsia="lt-LT"/>
        </w:rPr>
        <w:t>, 2025-01-30, paskelbta TAR 2025-01-30, i. k. 2025-01238</w:t>
      </w:r>
    </w:p>
    <w:p w14:paraId="2416B925"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16C9872D" w14:textId="77777777" w:rsidR="00F82970" w:rsidRDefault="00F82970" w:rsidP="00F82970">
      <w:pPr>
        <w:spacing w:after="0" w:line="240" w:lineRule="auto"/>
        <w:ind w:firstLine="851"/>
        <w:rPr>
          <w:rFonts w:ascii="Times New Roman" w:eastAsia="Times New Roman" w:hAnsi="Times New Roman" w:cs="Times New Roman"/>
          <w:color w:val="000000"/>
          <w:sz w:val="24"/>
          <w:szCs w:val="24"/>
          <w:lang w:eastAsia="lt-LT"/>
        </w:rPr>
      </w:pPr>
      <w:bookmarkStart w:id="11" w:name="part_aadc2699f3734964b09b1cf4fdbb1df4"/>
      <w:bookmarkEnd w:id="11"/>
      <w:r>
        <w:rPr>
          <w:rFonts w:ascii="Times New Roman" w:eastAsia="Times New Roman" w:hAnsi="Times New Roman" w:cs="Times New Roman"/>
          <w:color w:val="000000"/>
          <w:sz w:val="24"/>
          <w:szCs w:val="24"/>
          <w:lang w:eastAsia="lt-LT"/>
        </w:rPr>
        <w:t>17. Dažai:</w:t>
      </w:r>
    </w:p>
    <w:p w14:paraId="4C538ECE"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2" w:name="part_5b8c38b77c8a4e4597e8a98dfa4f8858"/>
      <w:bookmarkEnd w:id="12"/>
      <w:r>
        <w:rPr>
          <w:rFonts w:ascii="Times New Roman" w:eastAsia="Times New Roman" w:hAnsi="Times New Roman" w:cs="Times New Roman"/>
          <w:color w:val="000000"/>
          <w:sz w:val="24"/>
          <w:szCs w:val="24"/>
          <w:lang w:eastAsia="lt-LT"/>
        </w:rPr>
        <w:t xml:space="preserve">17.1. paruoštų naudoti patalpų vidaus ir išorės dažų produkte lakiųjų organinių junginių (LOJ), kurių pradinė virimo temperatūra, esant standartiniam 101,3 </w:t>
      </w:r>
      <w:proofErr w:type="spellStart"/>
      <w:r>
        <w:rPr>
          <w:rFonts w:ascii="Times New Roman" w:eastAsia="Times New Roman" w:hAnsi="Times New Roman" w:cs="Times New Roman"/>
          <w:color w:val="000000"/>
          <w:sz w:val="24"/>
          <w:szCs w:val="24"/>
          <w:lang w:eastAsia="lt-LT"/>
        </w:rPr>
        <w:t>kPa</w:t>
      </w:r>
      <w:proofErr w:type="spellEnd"/>
      <w:r>
        <w:rPr>
          <w:rFonts w:ascii="Times New Roman" w:eastAsia="Times New Roman" w:hAnsi="Times New Roman" w:cs="Times New Roman"/>
          <w:color w:val="000000"/>
          <w:sz w:val="24"/>
          <w:szCs w:val="24"/>
          <w:lang w:eastAsia="lt-LT"/>
        </w:rPr>
        <w:t xml:space="preserve"> slėgiui, yra ne aukštesnė kaip 250 ˚C, turi būti ne daugiau kaip:</w:t>
      </w:r>
    </w:p>
    <w:tbl>
      <w:tblPr>
        <w:tblW w:w="8931" w:type="dxa"/>
        <w:tblInd w:w="675" w:type="dxa"/>
        <w:tblLook w:val="04A0" w:firstRow="1" w:lastRow="0" w:firstColumn="1" w:lastColumn="0" w:noHBand="0" w:noVBand="1"/>
      </w:tblPr>
      <w:tblGrid>
        <w:gridCol w:w="567"/>
        <w:gridCol w:w="6235"/>
        <w:gridCol w:w="2129"/>
      </w:tblGrid>
      <w:tr w:rsidR="00F82970" w14:paraId="0A600486" w14:textId="77777777" w:rsidTr="00872A47">
        <w:tc>
          <w:tcPr>
            <w:tcW w:w="567" w:type="dxa"/>
            <w:tcBorders>
              <w:top w:val="single" w:sz="8" w:space="0" w:color="000000"/>
              <w:left w:val="single" w:sz="8" w:space="0" w:color="000000"/>
              <w:bottom w:val="single" w:sz="8" w:space="0" w:color="000000"/>
              <w:right w:val="single" w:sz="8" w:space="0" w:color="000000"/>
            </w:tcBorders>
          </w:tcPr>
          <w:p w14:paraId="3C9A5D4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Eil. Nr.</w:t>
            </w:r>
          </w:p>
        </w:tc>
        <w:tc>
          <w:tcPr>
            <w:tcW w:w="6235" w:type="dxa"/>
            <w:tcBorders>
              <w:top w:val="single" w:sz="8" w:space="0" w:color="000000"/>
              <w:bottom w:val="single" w:sz="8" w:space="0" w:color="000000"/>
              <w:right w:val="single" w:sz="8" w:space="0" w:color="000000"/>
            </w:tcBorders>
          </w:tcPr>
          <w:p w14:paraId="08F99B4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Produkto aprašymas</w:t>
            </w:r>
          </w:p>
        </w:tc>
        <w:tc>
          <w:tcPr>
            <w:tcW w:w="2129" w:type="dxa"/>
            <w:tcBorders>
              <w:top w:val="single" w:sz="8" w:space="0" w:color="000000"/>
              <w:bottom w:val="single" w:sz="8" w:space="0" w:color="000000"/>
              <w:right w:val="single" w:sz="8" w:space="0" w:color="000000"/>
            </w:tcBorders>
          </w:tcPr>
          <w:p w14:paraId="6AC7B46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LOJ ribinė vertė, g/l (įskaitant vandenį)</w:t>
            </w:r>
          </w:p>
        </w:tc>
      </w:tr>
      <w:tr w:rsidR="00F82970" w14:paraId="2C9D0CCF" w14:textId="77777777" w:rsidTr="00872A47">
        <w:tc>
          <w:tcPr>
            <w:tcW w:w="567" w:type="dxa"/>
            <w:tcBorders>
              <w:left w:val="single" w:sz="8" w:space="0" w:color="000000"/>
              <w:bottom w:val="single" w:sz="8" w:space="0" w:color="000000"/>
              <w:right w:val="single" w:sz="8" w:space="0" w:color="000000"/>
            </w:tcBorders>
          </w:tcPr>
          <w:p w14:paraId="209A31F8"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w:t>
            </w:r>
          </w:p>
        </w:tc>
        <w:tc>
          <w:tcPr>
            <w:tcW w:w="6235" w:type="dxa"/>
            <w:tcBorders>
              <w:bottom w:val="single" w:sz="8" w:space="0" w:color="000000"/>
              <w:right w:val="single" w:sz="8" w:space="0" w:color="000000"/>
            </w:tcBorders>
          </w:tcPr>
          <w:p w14:paraId="567BADCA"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Vidinių sienų ir lubų matinės dangos (blizgesys esant 60º kampui, mažesnis kaip 25) dengimo medžiagos</w:t>
            </w:r>
          </w:p>
        </w:tc>
        <w:tc>
          <w:tcPr>
            <w:tcW w:w="2129" w:type="dxa"/>
            <w:tcBorders>
              <w:bottom w:val="single" w:sz="8" w:space="0" w:color="000000"/>
              <w:right w:val="single" w:sz="8" w:space="0" w:color="000000"/>
            </w:tcBorders>
          </w:tcPr>
          <w:p w14:paraId="61C70F26"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15</w:t>
            </w:r>
          </w:p>
        </w:tc>
      </w:tr>
      <w:tr w:rsidR="00F82970" w14:paraId="3AD39725" w14:textId="77777777" w:rsidTr="00872A47">
        <w:tc>
          <w:tcPr>
            <w:tcW w:w="567" w:type="dxa"/>
            <w:tcBorders>
              <w:left w:val="single" w:sz="8" w:space="0" w:color="000000"/>
              <w:bottom w:val="single" w:sz="8" w:space="0" w:color="000000"/>
              <w:right w:val="single" w:sz="8" w:space="0" w:color="000000"/>
            </w:tcBorders>
          </w:tcPr>
          <w:p w14:paraId="2001192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w:t>
            </w:r>
          </w:p>
        </w:tc>
        <w:tc>
          <w:tcPr>
            <w:tcW w:w="6235" w:type="dxa"/>
            <w:tcBorders>
              <w:bottom w:val="single" w:sz="8" w:space="0" w:color="000000"/>
              <w:right w:val="single" w:sz="8" w:space="0" w:color="000000"/>
            </w:tcBorders>
          </w:tcPr>
          <w:p w14:paraId="652F7AC2"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Vidinių sienų ir lubų blizgiosios dangos (blizgesys esant 60º kampui, mažesnis kaip 25) dengimo medžiagos</w:t>
            </w:r>
          </w:p>
        </w:tc>
        <w:tc>
          <w:tcPr>
            <w:tcW w:w="2129" w:type="dxa"/>
            <w:tcBorders>
              <w:bottom w:val="single" w:sz="8" w:space="0" w:color="000000"/>
              <w:right w:val="single" w:sz="8" w:space="0" w:color="000000"/>
            </w:tcBorders>
          </w:tcPr>
          <w:p w14:paraId="69855325"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60</w:t>
            </w:r>
          </w:p>
        </w:tc>
      </w:tr>
      <w:tr w:rsidR="00F82970" w14:paraId="7294C9FB" w14:textId="77777777" w:rsidTr="00872A47">
        <w:tc>
          <w:tcPr>
            <w:tcW w:w="567" w:type="dxa"/>
            <w:tcBorders>
              <w:left w:val="single" w:sz="8" w:space="0" w:color="000000"/>
              <w:bottom w:val="single" w:sz="8" w:space="0" w:color="000000"/>
              <w:right w:val="single" w:sz="8" w:space="0" w:color="000000"/>
            </w:tcBorders>
          </w:tcPr>
          <w:p w14:paraId="625A4513"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w:t>
            </w:r>
          </w:p>
        </w:tc>
        <w:tc>
          <w:tcPr>
            <w:tcW w:w="6235" w:type="dxa"/>
            <w:tcBorders>
              <w:bottom w:val="single" w:sz="8" w:space="0" w:color="000000"/>
              <w:right w:val="single" w:sz="8" w:space="0" w:color="000000"/>
            </w:tcBorders>
          </w:tcPr>
          <w:p w14:paraId="3C18D38D"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Išorinių sienų mineraliniam pagrindui skirtos dangos</w:t>
            </w:r>
          </w:p>
        </w:tc>
        <w:tc>
          <w:tcPr>
            <w:tcW w:w="2129" w:type="dxa"/>
            <w:tcBorders>
              <w:bottom w:val="single" w:sz="8" w:space="0" w:color="000000"/>
              <w:right w:val="single" w:sz="8" w:space="0" w:color="000000"/>
            </w:tcBorders>
          </w:tcPr>
          <w:p w14:paraId="1F78A66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30</w:t>
            </w:r>
          </w:p>
        </w:tc>
      </w:tr>
      <w:tr w:rsidR="00F82970" w14:paraId="235F5049" w14:textId="77777777" w:rsidTr="00872A47">
        <w:tc>
          <w:tcPr>
            <w:tcW w:w="567" w:type="dxa"/>
            <w:tcBorders>
              <w:left w:val="single" w:sz="8" w:space="0" w:color="000000"/>
              <w:bottom w:val="single" w:sz="8" w:space="0" w:color="000000"/>
              <w:right w:val="single" w:sz="8" w:space="0" w:color="000000"/>
            </w:tcBorders>
          </w:tcPr>
          <w:p w14:paraId="51159918"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4.</w:t>
            </w:r>
          </w:p>
        </w:tc>
        <w:tc>
          <w:tcPr>
            <w:tcW w:w="6235" w:type="dxa"/>
            <w:tcBorders>
              <w:bottom w:val="single" w:sz="8" w:space="0" w:color="000000"/>
              <w:right w:val="single" w:sz="8" w:space="0" w:color="000000"/>
            </w:tcBorders>
          </w:tcPr>
          <w:p w14:paraId="449F11C0"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Vidaus ir (ar) išorės apdailos ir padengimo dažai medienai ir metalui</w:t>
            </w:r>
          </w:p>
        </w:tc>
        <w:tc>
          <w:tcPr>
            <w:tcW w:w="2129" w:type="dxa"/>
            <w:tcBorders>
              <w:bottom w:val="single" w:sz="8" w:space="0" w:color="000000"/>
              <w:right w:val="single" w:sz="8" w:space="0" w:color="000000"/>
            </w:tcBorders>
          </w:tcPr>
          <w:p w14:paraId="2578B90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90</w:t>
            </w:r>
          </w:p>
        </w:tc>
      </w:tr>
      <w:tr w:rsidR="00F82970" w14:paraId="59D00A37" w14:textId="77777777" w:rsidTr="00872A47">
        <w:tc>
          <w:tcPr>
            <w:tcW w:w="567" w:type="dxa"/>
            <w:tcBorders>
              <w:left w:val="single" w:sz="8" w:space="0" w:color="000000"/>
              <w:bottom w:val="single" w:sz="8" w:space="0" w:color="000000"/>
              <w:right w:val="single" w:sz="8" w:space="0" w:color="000000"/>
            </w:tcBorders>
          </w:tcPr>
          <w:p w14:paraId="1A97B4F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5.</w:t>
            </w:r>
          </w:p>
        </w:tc>
        <w:tc>
          <w:tcPr>
            <w:tcW w:w="6235" w:type="dxa"/>
            <w:tcBorders>
              <w:bottom w:val="single" w:sz="8" w:space="0" w:color="000000"/>
              <w:right w:val="single" w:sz="8" w:space="0" w:color="000000"/>
            </w:tcBorders>
          </w:tcPr>
          <w:p w14:paraId="49066DA1"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Vidaus apdailos lakai ir medienos beicai, įskaitant neskaidrius medienos beicus</w:t>
            </w:r>
          </w:p>
        </w:tc>
        <w:tc>
          <w:tcPr>
            <w:tcW w:w="2129" w:type="dxa"/>
            <w:tcBorders>
              <w:bottom w:val="single" w:sz="8" w:space="0" w:color="000000"/>
              <w:right w:val="single" w:sz="8" w:space="0" w:color="000000"/>
            </w:tcBorders>
          </w:tcPr>
          <w:p w14:paraId="16A883A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75</w:t>
            </w:r>
          </w:p>
        </w:tc>
      </w:tr>
      <w:tr w:rsidR="00F82970" w14:paraId="7F396A52" w14:textId="77777777" w:rsidTr="00872A47">
        <w:tc>
          <w:tcPr>
            <w:tcW w:w="567" w:type="dxa"/>
            <w:tcBorders>
              <w:left w:val="single" w:sz="8" w:space="0" w:color="000000"/>
              <w:bottom w:val="single" w:sz="8" w:space="0" w:color="000000"/>
              <w:right w:val="single" w:sz="8" w:space="0" w:color="000000"/>
            </w:tcBorders>
          </w:tcPr>
          <w:p w14:paraId="1D24CAA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6.</w:t>
            </w:r>
          </w:p>
        </w:tc>
        <w:tc>
          <w:tcPr>
            <w:tcW w:w="6235" w:type="dxa"/>
            <w:tcBorders>
              <w:bottom w:val="single" w:sz="8" w:space="0" w:color="000000"/>
              <w:right w:val="single" w:sz="8" w:space="0" w:color="000000"/>
            </w:tcBorders>
          </w:tcPr>
          <w:p w14:paraId="278041DD"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Išorės apdailos lakai ir medienos beicai, įskaitant neskaidrius medienos beicus</w:t>
            </w:r>
          </w:p>
        </w:tc>
        <w:tc>
          <w:tcPr>
            <w:tcW w:w="2129" w:type="dxa"/>
            <w:tcBorders>
              <w:bottom w:val="single" w:sz="8" w:space="0" w:color="000000"/>
              <w:right w:val="single" w:sz="8" w:space="0" w:color="000000"/>
            </w:tcBorders>
          </w:tcPr>
          <w:p w14:paraId="7E6B8E27"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90</w:t>
            </w:r>
          </w:p>
        </w:tc>
      </w:tr>
      <w:tr w:rsidR="00F82970" w14:paraId="08A4EF6E" w14:textId="77777777" w:rsidTr="00872A47">
        <w:tc>
          <w:tcPr>
            <w:tcW w:w="567" w:type="dxa"/>
            <w:tcBorders>
              <w:left w:val="single" w:sz="8" w:space="0" w:color="000000"/>
              <w:bottom w:val="single" w:sz="8" w:space="0" w:color="000000"/>
              <w:right w:val="single" w:sz="8" w:space="0" w:color="000000"/>
            </w:tcBorders>
          </w:tcPr>
          <w:p w14:paraId="58B0CB3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7.</w:t>
            </w:r>
          </w:p>
        </w:tc>
        <w:tc>
          <w:tcPr>
            <w:tcW w:w="6235" w:type="dxa"/>
            <w:tcBorders>
              <w:bottom w:val="single" w:sz="8" w:space="0" w:color="000000"/>
              <w:right w:val="single" w:sz="8" w:space="0" w:color="000000"/>
            </w:tcBorders>
          </w:tcPr>
          <w:p w14:paraId="1171E251"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Vidaus ir išorės plonasluoksniai medienos beicai</w:t>
            </w:r>
          </w:p>
        </w:tc>
        <w:tc>
          <w:tcPr>
            <w:tcW w:w="2129" w:type="dxa"/>
            <w:tcBorders>
              <w:bottom w:val="single" w:sz="8" w:space="0" w:color="000000"/>
              <w:right w:val="single" w:sz="8" w:space="0" w:color="000000"/>
            </w:tcBorders>
          </w:tcPr>
          <w:p w14:paraId="5903FA4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75</w:t>
            </w:r>
          </w:p>
        </w:tc>
      </w:tr>
      <w:tr w:rsidR="00F82970" w14:paraId="68DC4A2A" w14:textId="77777777" w:rsidTr="00872A47">
        <w:tc>
          <w:tcPr>
            <w:tcW w:w="567" w:type="dxa"/>
            <w:tcBorders>
              <w:left w:val="single" w:sz="8" w:space="0" w:color="000000"/>
              <w:bottom w:val="single" w:sz="8" w:space="0" w:color="000000"/>
              <w:right w:val="single" w:sz="8" w:space="0" w:color="000000"/>
            </w:tcBorders>
          </w:tcPr>
          <w:p w14:paraId="3A81F19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8.</w:t>
            </w:r>
          </w:p>
        </w:tc>
        <w:tc>
          <w:tcPr>
            <w:tcW w:w="6235" w:type="dxa"/>
            <w:tcBorders>
              <w:bottom w:val="single" w:sz="8" w:space="0" w:color="000000"/>
              <w:right w:val="single" w:sz="8" w:space="0" w:color="000000"/>
            </w:tcBorders>
          </w:tcPr>
          <w:p w14:paraId="261D9176"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Gruntai ir rišamieji gruntai</w:t>
            </w:r>
          </w:p>
        </w:tc>
        <w:tc>
          <w:tcPr>
            <w:tcW w:w="2129" w:type="dxa"/>
            <w:tcBorders>
              <w:bottom w:val="single" w:sz="8" w:space="0" w:color="000000"/>
              <w:right w:val="single" w:sz="8" w:space="0" w:color="000000"/>
            </w:tcBorders>
          </w:tcPr>
          <w:p w14:paraId="5762156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15</w:t>
            </w:r>
          </w:p>
        </w:tc>
      </w:tr>
      <w:tr w:rsidR="00F82970" w14:paraId="7493F4E4" w14:textId="77777777" w:rsidTr="00872A47">
        <w:tc>
          <w:tcPr>
            <w:tcW w:w="567" w:type="dxa"/>
            <w:tcBorders>
              <w:left w:val="single" w:sz="8" w:space="0" w:color="000000"/>
              <w:bottom w:val="single" w:sz="8" w:space="0" w:color="000000"/>
              <w:right w:val="single" w:sz="8" w:space="0" w:color="000000"/>
            </w:tcBorders>
          </w:tcPr>
          <w:p w14:paraId="6616121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9.</w:t>
            </w:r>
          </w:p>
        </w:tc>
        <w:tc>
          <w:tcPr>
            <w:tcW w:w="6235" w:type="dxa"/>
            <w:tcBorders>
              <w:bottom w:val="single" w:sz="8" w:space="0" w:color="000000"/>
              <w:right w:val="single" w:sz="8" w:space="0" w:color="000000"/>
            </w:tcBorders>
          </w:tcPr>
          <w:p w14:paraId="77C1A8BD"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Rišamieji gruntai</w:t>
            </w:r>
          </w:p>
        </w:tc>
        <w:tc>
          <w:tcPr>
            <w:tcW w:w="2129" w:type="dxa"/>
            <w:tcBorders>
              <w:bottom w:val="single" w:sz="8" w:space="0" w:color="000000"/>
              <w:right w:val="single" w:sz="8" w:space="0" w:color="000000"/>
            </w:tcBorders>
          </w:tcPr>
          <w:p w14:paraId="5B73626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15</w:t>
            </w:r>
          </w:p>
        </w:tc>
      </w:tr>
      <w:tr w:rsidR="00F82970" w14:paraId="09FF78CF" w14:textId="77777777" w:rsidTr="00872A47">
        <w:tc>
          <w:tcPr>
            <w:tcW w:w="567" w:type="dxa"/>
            <w:tcBorders>
              <w:left w:val="single" w:sz="8" w:space="0" w:color="000000"/>
              <w:bottom w:val="single" w:sz="8" w:space="0" w:color="000000"/>
              <w:right w:val="single" w:sz="8" w:space="0" w:color="000000"/>
            </w:tcBorders>
          </w:tcPr>
          <w:p w14:paraId="6B26D45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10.</w:t>
            </w:r>
          </w:p>
        </w:tc>
        <w:tc>
          <w:tcPr>
            <w:tcW w:w="6235" w:type="dxa"/>
            <w:tcBorders>
              <w:bottom w:val="single" w:sz="8" w:space="0" w:color="000000"/>
              <w:right w:val="single" w:sz="8" w:space="0" w:color="000000"/>
            </w:tcBorders>
          </w:tcPr>
          <w:p w14:paraId="4BAD4E8C" w14:textId="77777777" w:rsidR="00F82970" w:rsidRDefault="00F82970" w:rsidP="00872A47">
            <w:pPr>
              <w:spacing w:after="0" w:line="240" w:lineRule="auto"/>
              <w:rPr>
                <w:rFonts w:ascii="Times New Roman" w:eastAsia="Times New Roman" w:hAnsi="Times New Roman" w:cs="Times New Roman"/>
                <w:sz w:val="24"/>
                <w:szCs w:val="24"/>
                <w:lang w:eastAsia="lt-LT"/>
              </w:rPr>
            </w:pPr>
            <w:proofErr w:type="spellStart"/>
            <w:r>
              <w:rPr>
                <w:rFonts w:ascii="Times New Roman" w:eastAsia="Times New Roman" w:hAnsi="Times New Roman" w:cs="Times New Roman"/>
                <w:lang w:eastAsia="lt-LT"/>
              </w:rPr>
              <w:t>Vienkomponentės</w:t>
            </w:r>
            <w:proofErr w:type="spellEnd"/>
            <w:r>
              <w:rPr>
                <w:rFonts w:ascii="Times New Roman" w:eastAsia="Times New Roman" w:hAnsi="Times New Roman" w:cs="Times New Roman"/>
                <w:lang w:eastAsia="lt-LT"/>
              </w:rPr>
              <w:t xml:space="preserve"> dangos dengimo medžiagos</w:t>
            </w:r>
          </w:p>
        </w:tc>
        <w:tc>
          <w:tcPr>
            <w:tcW w:w="2129" w:type="dxa"/>
            <w:tcBorders>
              <w:bottom w:val="single" w:sz="8" w:space="0" w:color="000000"/>
              <w:right w:val="single" w:sz="8" w:space="0" w:color="000000"/>
            </w:tcBorders>
          </w:tcPr>
          <w:p w14:paraId="52AB2035"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100</w:t>
            </w:r>
          </w:p>
        </w:tc>
      </w:tr>
      <w:tr w:rsidR="00F82970" w14:paraId="79EB59E4" w14:textId="77777777" w:rsidTr="00872A47">
        <w:tc>
          <w:tcPr>
            <w:tcW w:w="567" w:type="dxa"/>
            <w:tcBorders>
              <w:left w:val="single" w:sz="8" w:space="0" w:color="000000"/>
              <w:bottom w:val="single" w:sz="8" w:space="0" w:color="000000"/>
              <w:right w:val="single" w:sz="8" w:space="0" w:color="000000"/>
            </w:tcBorders>
          </w:tcPr>
          <w:p w14:paraId="28CA51BA"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11.</w:t>
            </w:r>
          </w:p>
        </w:tc>
        <w:tc>
          <w:tcPr>
            <w:tcW w:w="6235" w:type="dxa"/>
            <w:tcBorders>
              <w:bottom w:val="single" w:sz="8" w:space="0" w:color="000000"/>
              <w:right w:val="single" w:sz="8" w:space="0" w:color="000000"/>
            </w:tcBorders>
          </w:tcPr>
          <w:p w14:paraId="74AE0CB5" w14:textId="77777777" w:rsidR="00F82970" w:rsidRDefault="00F82970" w:rsidP="00872A47">
            <w:pPr>
              <w:spacing w:after="0" w:line="240" w:lineRule="auto"/>
              <w:rPr>
                <w:rFonts w:ascii="Times New Roman" w:eastAsia="Times New Roman" w:hAnsi="Times New Roman" w:cs="Times New Roman"/>
                <w:sz w:val="24"/>
                <w:szCs w:val="24"/>
                <w:lang w:eastAsia="lt-LT"/>
              </w:rPr>
            </w:pPr>
            <w:proofErr w:type="spellStart"/>
            <w:r>
              <w:rPr>
                <w:rFonts w:ascii="Times New Roman" w:eastAsia="Times New Roman" w:hAnsi="Times New Roman" w:cs="Times New Roman"/>
                <w:lang w:eastAsia="lt-LT"/>
              </w:rPr>
              <w:t>Dvikomponentės</w:t>
            </w:r>
            <w:proofErr w:type="spellEnd"/>
            <w:r>
              <w:rPr>
                <w:rFonts w:ascii="Times New Roman" w:eastAsia="Times New Roman" w:hAnsi="Times New Roman" w:cs="Times New Roman"/>
                <w:lang w:eastAsia="lt-LT"/>
              </w:rPr>
              <w:t xml:space="preserve"> reaktyviosios dangos, skirtos specialiam galutiniam naudojimui (pvz., grindims)</w:t>
            </w:r>
          </w:p>
        </w:tc>
        <w:tc>
          <w:tcPr>
            <w:tcW w:w="2129" w:type="dxa"/>
            <w:tcBorders>
              <w:bottom w:val="single" w:sz="8" w:space="0" w:color="000000"/>
              <w:right w:val="single" w:sz="8" w:space="0" w:color="000000"/>
            </w:tcBorders>
          </w:tcPr>
          <w:p w14:paraId="542A682D"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100</w:t>
            </w:r>
          </w:p>
        </w:tc>
      </w:tr>
      <w:tr w:rsidR="00F82970" w14:paraId="2AF74EAC" w14:textId="77777777" w:rsidTr="00872A47">
        <w:tc>
          <w:tcPr>
            <w:tcW w:w="567" w:type="dxa"/>
            <w:tcBorders>
              <w:left w:val="single" w:sz="8" w:space="0" w:color="000000"/>
              <w:bottom w:val="single" w:sz="8" w:space="0" w:color="000000"/>
              <w:right w:val="single" w:sz="8" w:space="0" w:color="000000"/>
            </w:tcBorders>
          </w:tcPr>
          <w:p w14:paraId="54E46DF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12.</w:t>
            </w:r>
          </w:p>
        </w:tc>
        <w:tc>
          <w:tcPr>
            <w:tcW w:w="6235" w:type="dxa"/>
            <w:tcBorders>
              <w:bottom w:val="single" w:sz="8" w:space="0" w:color="000000"/>
              <w:right w:val="single" w:sz="8" w:space="0" w:color="000000"/>
            </w:tcBorders>
          </w:tcPr>
          <w:p w14:paraId="5A5BC3E5"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Dekoratyvinės dangos</w:t>
            </w:r>
          </w:p>
        </w:tc>
        <w:tc>
          <w:tcPr>
            <w:tcW w:w="2129" w:type="dxa"/>
            <w:tcBorders>
              <w:bottom w:val="single" w:sz="8" w:space="0" w:color="000000"/>
              <w:right w:val="single" w:sz="8" w:space="0" w:color="000000"/>
            </w:tcBorders>
          </w:tcPr>
          <w:p w14:paraId="0D770B40"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90</w:t>
            </w:r>
          </w:p>
        </w:tc>
      </w:tr>
      <w:tr w:rsidR="00F82970" w14:paraId="6C9BBBC5" w14:textId="77777777" w:rsidTr="00872A47">
        <w:tc>
          <w:tcPr>
            <w:tcW w:w="567" w:type="dxa"/>
            <w:tcBorders>
              <w:left w:val="single" w:sz="8" w:space="0" w:color="000000"/>
              <w:bottom w:val="single" w:sz="8" w:space="0" w:color="000000"/>
              <w:right w:val="single" w:sz="8" w:space="0" w:color="000000"/>
            </w:tcBorders>
          </w:tcPr>
          <w:p w14:paraId="6C91EDB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13.</w:t>
            </w:r>
          </w:p>
        </w:tc>
        <w:tc>
          <w:tcPr>
            <w:tcW w:w="6235" w:type="dxa"/>
            <w:tcBorders>
              <w:bottom w:val="single" w:sz="8" w:space="0" w:color="000000"/>
              <w:right w:val="single" w:sz="8" w:space="0" w:color="000000"/>
            </w:tcBorders>
          </w:tcPr>
          <w:p w14:paraId="35590EB3"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Antikoroziniai dažai</w:t>
            </w:r>
          </w:p>
        </w:tc>
        <w:tc>
          <w:tcPr>
            <w:tcW w:w="2129" w:type="dxa"/>
            <w:tcBorders>
              <w:bottom w:val="single" w:sz="8" w:space="0" w:color="000000"/>
              <w:right w:val="single" w:sz="8" w:space="0" w:color="000000"/>
            </w:tcBorders>
          </w:tcPr>
          <w:p w14:paraId="3495A9B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80</w:t>
            </w:r>
          </w:p>
        </w:tc>
      </w:tr>
    </w:tbl>
    <w:p w14:paraId="2D7F77EB"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0E2835E3"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3" w:name="part_d5f3664025c14e5bb894fbbc5bc8f2b4"/>
      <w:bookmarkEnd w:id="13"/>
      <w:r>
        <w:rPr>
          <w:rFonts w:ascii="Times New Roman" w:eastAsia="Times New Roman" w:hAnsi="Times New Roman" w:cs="Times New Roman"/>
          <w:color w:val="000000"/>
          <w:sz w:val="24"/>
          <w:szCs w:val="24"/>
          <w:lang w:eastAsia="lt-LT"/>
        </w:rPr>
        <w:lastRenderedPageBreak/>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37A7EBD4"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 </w:t>
      </w:r>
    </w:p>
    <w:p w14:paraId="400EFDDB"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4" w:name="part_db897d0e998e4befa844fb2ad777a4c3"/>
      <w:bookmarkEnd w:id="14"/>
      <w:r>
        <w:rPr>
          <w:rFonts w:ascii="Times New Roman" w:eastAsia="Times New Roman" w:hAnsi="Times New Roman" w:cs="Times New Roman"/>
          <w:color w:val="000000"/>
          <w:sz w:val="24"/>
          <w:szCs w:val="24"/>
          <w:lang w:eastAsia="lt-LT"/>
        </w:rPr>
        <w:t>18. Termoizoliacinės medžiagos:</w:t>
      </w:r>
    </w:p>
    <w:p w14:paraId="1A2D8C3C"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5" w:name="part_3b4a235b87024ddda9f6695996569d5e"/>
      <w:bookmarkEnd w:id="15"/>
      <w:r>
        <w:rPr>
          <w:rFonts w:ascii="Times New Roman" w:eastAsia="Times New Roman" w:hAnsi="Times New Roman" w:cs="Times New Roman"/>
          <w:color w:val="000000"/>
          <w:sz w:val="24"/>
          <w:szCs w:val="24"/>
          <w:lang w:eastAsia="lt-LT"/>
        </w:rPr>
        <w:t>18.1. produktas neturi išskirti šių cheminių medžiagų:</w:t>
      </w:r>
    </w:p>
    <w:p w14:paraId="60698CD2"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6" w:name="part_6428aced2d554057a8c86061854cfb00"/>
      <w:bookmarkEnd w:id="16"/>
      <w:r>
        <w:rPr>
          <w:rFonts w:ascii="Times New Roman" w:eastAsia="Times New Roman" w:hAnsi="Times New Roman" w:cs="Times New Roman"/>
          <w:color w:val="000000"/>
          <w:sz w:val="24"/>
          <w:szCs w:val="24"/>
          <w:lang w:eastAsia="lt-LT"/>
        </w:rPr>
        <w:t xml:space="preserve">18.1.1. </w:t>
      </w:r>
      <w:proofErr w:type="spellStart"/>
      <w:r>
        <w:rPr>
          <w:rFonts w:ascii="Times New Roman" w:eastAsia="Times New Roman" w:hAnsi="Times New Roman" w:cs="Times New Roman"/>
          <w:color w:val="000000"/>
          <w:sz w:val="24"/>
          <w:szCs w:val="24"/>
          <w:lang w:eastAsia="lt-LT"/>
        </w:rPr>
        <w:t>fluorintų</w:t>
      </w:r>
      <w:proofErr w:type="spellEnd"/>
      <w:r>
        <w:rPr>
          <w:rFonts w:ascii="Times New Roman" w:eastAsia="Times New Roman" w:hAnsi="Times New Roman" w:cs="Times New Roman"/>
          <w:color w:val="000000"/>
          <w:sz w:val="24"/>
          <w:szCs w:val="24"/>
          <w:lang w:eastAsia="lt-LT"/>
        </w:rPr>
        <w:t xml:space="preserve"> šiltnamio efektą sukeliančių dujų pagal Europos Parlamento ir Tarybos reglamentą (EB) Nr. 842/2006 dėl </w:t>
      </w:r>
      <w:proofErr w:type="spellStart"/>
      <w:r>
        <w:rPr>
          <w:rFonts w:ascii="Times New Roman" w:eastAsia="Times New Roman" w:hAnsi="Times New Roman" w:cs="Times New Roman"/>
          <w:color w:val="000000"/>
          <w:sz w:val="24"/>
          <w:szCs w:val="24"/>
          <w:lang w:eastAsia="lt-LT"/>
        </w:rPr>
        <w:t>fluorintų</w:t>
      </w:r>
      <w:proofErr w:type="spellEnd"/>
      <w:r>
        <w:rPr>
          <w:rFonts w:ascii="Times New Roman" w:eastAsia="Times New Roman" w:hAnsi="Times New Roman" w:cs="Times New Roman"/>
          <w:color w:val="000000"/>
          <w:sz w:val="24"/>
          <w:szCs w:val="24"/>
          <w:lang w:eastAsia="lt-LT"/>
        </w:rPr>
        <w:t xml:space="preserve"> šiltnamio efektą sukeliančių dujų;</w:t>
      </w:r>
    </w:p>
    <w:p w14:paraId="4C4C48E1"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7" w:name="part_eec34855be964a7d90b2743d6aafe767"/>
      <w:bookmarkEnd w:id="17"/>
      <w:r>
        <w:rPr>
          <w:rFonts w:ascii="Times New Roman" w:eastAsia="Times New Roman" w:hAnsi="Times New Roman" w:cs="Times New Roman"/>
          <w:color w:val="000000"/>
          <w:sz w:val="24"/>
          <w:szCs w:val="24"/>
          <w:lang w:eastAsia="lt-LT"/>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2594AB7E"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8" w:name="part_c2a325a9b8c544a09b4d04631f61e249"/>
      <w:bookmarkEnd w:id="18"/>
      <w:r>
        <w:rPr>
          <w:rFonts w:ascii="Times New Roman" w:eastAsia="Times New Roman" w:hAnsi="Times New Roman" w:cs="Times New Roman"/>
          <w:color w:val="000000"/>
          <w:sz w:val="24"/>
          <w:szCs w:val="24"/>
          <w:lang w:eastAsia="lt-LT"/>
        </w:rPr>
        <w:t>18.2. produktų, pagamintų medienos pagrindu (pvz., kamštinė medžiaga, celiuliozė), gamyboje naudojama mediena ar jos dalis turi būti iš miškų, sertifikuotų naudojant FSC ar PEFC miškų sertifikavimo sistemas arba lygiavertes sertifikavimo sistemas.</w:t>
      </w:r>
    </w:p>
    <w:p w14:paraId="5383CCC0"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0252C2A3"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19" w:name="part_90d4a562621848c4a82ed5cca9deffca"/>
      <w:bookmarkEnd w:id="19"/>
      <w:r>
        <w:rPr>
          <w:rFonts w:ascii="Times New Roman" w:eastAsia="Times New Roman" w:hAnsi="Times New Roman" w:cs="Times New Roman"/>
          <w:color w:val="000000"/>
          <w:sz w:val="24"/>
          <w:szCs w:val="24"/>
          <w:lang w:eastAsia="lt-LT"/>
        </w:rPr>
        <w:t>19. Gipso plokštės:</w:t>
      </w:r>
    </w:p>
    <w:p w14:paraId="3C01955F"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0" w:name="part_e63a394bd8ba4340922b090cc9ca2465"/>
      <w:bookmarkEnd w:id="20"/>
      <w:r>
        <w:rPr>
          <w:rFonts w:ascii="Times New Roman" w:eastAsia="Times New Roman" w:hAnsi="Times New Roman" w:cs="Times New Roman"/>
          <w:color w:val="000000"/>
          <w:sz w:val="24"/>
          <w:szCs w:val="24"/>
          <w:lang w:eastAsia="lt-LT"/>
        </w:rPr>
        <w:t>19.</w:t>
      </w:r>
      <w:r>
        <w:rPr>
          <w:rFonts w:ascii="Times New Roman" w:eastAsia="Times New Roman" w:hAnsi="Times New Roman" w:cs="Times New Roman"/>
          <w:smallCaps/>
          <w:color w:val="000000"/>
          <w:sz w:val="24"/>
          <w:szCs w:val="24"/>
          <w:lang w:eastAsia="lt-LT"/>
        </w:rPr>
        <w:t>1. </w:t>
      </w:r>
      <w:r>
        <w:rPr>
          <w:rFonts w:ascii="Times New Roman" w:eastAsia="Times New Roman" w:hAnsi="Times New Roman" w:cs="Times New Roman"/>
          <w:color w:val="000000"/>
          <w:sz w:val="24"/>
          <w:szCs w:val="24"/>
          <w:lang w:eastAsia="lt-LT"/>
        </w:rPr>
        <w:t>gipso plokščių sudėtyje turi būti ne mažiau kaip 2 proc. perdirbtų medžiagų;</w:t>
      </w:r>
    </w:p>
    <w:p w14:paraId="23CC3329"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1" w:name="part_facf1ad833ee417db2fc83164eb3e84f"/>
      <w:bookmarkEnd w:id="21"/>
      <w:r>
        <w:rPr>
          <w:rFonts w:ascii="Times New Roman" w:eastAsia="Times New Roman" w:hAnsi="Times New Roman" w:cs="Times New Roman"/>
          <w:color w:val="000000"/>
          <w:sz w:val="24"/>
          <w:szCs w:val="24"/>
          <w:lang w:eastAsia="lt-LT"/>
        </w:rPr>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6BD3679C"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283AC2F6"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2" w:name="part_a2795dc8d3194e179371ac8d094b2dbe"/>
      <w:bookmarkEnd w:id="22"/>
      <w:r>
        <w:rPr>
          <w:rFonts w:ascii="Times New Roman" w:eastAsia="Times New Roman" w:hAnsi="Times New Roman" w:cs="Times New Roman"/>
          <w:color w:val="000000"/>
          <w:sz w:val="24"/>
          <w:szCs w:val="24"/>
          <w:lang w:eastAsia="lt-LT"/>
        </w:rPr>
        <w:t>20. Plytelės:</w:t>
      </w:r>
    </w:p>
    <w:p w14:paraId="7156116F"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3" w:name="part_4d059c4b4b0f4defa98806399c7ebedd"/>
      <w:bookmarkEnd w:id="23"/>
      <w:r>
        <w:rPr>
          <w:rFonts w:ascii="Times New Roman" w:eastAsia="Times New Roman" w:hAnsi="Times New Roman" w:cs="Times New Roman"/>
          <w:color w:val="000000"/>
          <w:sz w:val="24"/>
          <w:szCs w:val="24"/>
          <w:lang w:eastAsia="lt-LT"/>
        </w:rPr>
        <w:t>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0DE7C6C3"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4" w:name="part_18b683b725584d3aa6ef676f73066e89"/>
      <w:bookmarkEnd w:id="24"/>
      <w:r>
        <w:rPr>
          <w:rFonts w:ascii="Times New Roman" w:eastAsia="Times New Roman" w:hAnsi="Times New Roman" w:cs="Times New Roman"/>
          <w:color w:val="000000"/>
          <w:sz w:val="24"/>
          <w:szCs w:val="24"/>
          <w:lang w:eastAsia="lt-LT"/>
        </w:rPr>
        <w:t>20.2. glazūruotų plytelių prieduose naudojamo švino, kadmio ir stibio (arba jų junginių) turi būti ne daugiau kaip:</w:t>
      </w:r>
    </w:p>
    <w:tbl>
      <w:tblPr>
        <w:tblW w:w="5529" w:type="dxa"/>
        <w:tblInd w:w="675" w:type="dxa"/>
        <w:tblLook w:val="04A0" w:firstRow="1" w:lastRow="0" w:firstColumn="1" w:lastColumn="0" w:noHBand="0" w:noVBand="1"/>
      </w:tblPr>
      <w:tblGrid>
        <w:gridCol w:w="709"/>
        <w:gridCol w:w="2126"/>
        <w:gridCol w:w="2694"/>
      </w:tblGrid>
      <w:tr w:rsidR="00F82970" w14:paraId="03D0F9F0" w14:textId="77777777" w:rsidTr="00872A47">
        <w:tc>
          <w:tcPr>
            <w:tcW w:w="709" w:type="dxa"/>
            <w:tcBorders>
              <w:top w:val="single" w:sz="8" w:space="0" w:color="000000"/>
              <w:left w:val="single" w:sz="8" w:space="0" w:color="000000"/>
              <w:bottom w:val="single" w:sz="8" w:space="0" w:color="000000"/>
              <w:right w:val="single" w:sz="8" w:space="0" w:color="000000"/>
            </w:tcBorders>
          </w:tcPr>
          <w:p w14:paraId="0FC0EF00"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Eil.</w:t>
            </w:r>
          </w:p>
          <w:p w14:paraId="779D8367"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Nr.</w:t>
            </w:r>
          </w:p>
        </w:tc>
        <w:tc>
          <w:tcPr>
            <w:tcW w:w="2126" w:type="dxa"/>
            <w:tcBorders>
              <w:top w:val="single" w:sz="8" w:space="0" w:color="000000"/>
              <w:bottom w:val="single" w:sz="8" w:space="0" w:color="000000"/>
              <w:right w:val="single" w:sz="8" w:space="0" w:color="000000"/>
            </w:tcBorders>
          </w:tcPr>
          <w:p w14:paraId="70C6ED4B"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Pavadinimas</w:t>
            </w:r>
          </w:p>
        </w:tc>
        <w:tc>
          <w:tcPr>
            <w:tcW w:w="2694" w:type="dxa"/>
            <w:tcBorders>
              <w:top w:val="single" w:sz="8" w:space="0" w:color="000000"/>
              <w:bottom w:val="single" w:sz="8" w:space="0" w:color="000000"/>
              <w:right w:val="single" w:sz="8" w:space="0" w:color="000000"/>
            </w:tcBorders>
          </w:tcPr>
          <w:p w14:paraId="1A8A3F3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Ribinė vertė,</w:t>
            </w:r>
          </w:p>
          <w:p w14:paraId="44A8339D"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proc. nuo glazūrų svorio</w:t>
            </w:r>
          </w:p>
        </w:tc>
      </w:tr>
      <w:tr w:rsidR="00F82970" w14:paraId="74979380" w14:textId="77777777" w:rsidTr="00872A47">
        <w:tc>
          <w:tcPr>
            <w:tcW w:w="709" w:type="dxa"/>
            <w:tcBorders>
              <w:left w:val="single" w:sz="8" w:space="0" w:color="000000"/>
              <w:bottom w:val="single" w:sz="8" w:space="0" w:color="000000"/>
              <w:right w:val="single" w:sz="8" w:space="0" w:color="000000"/>
            </w:tcBorders>
          </w:tcPr>
          <w:p w14:paraId="03110EE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w:t>
            </w:r>
          </w:p>
        </w:tc>
        <w:tc>
          <w:tcPr>
            <w:tcW w:w="2126" w:type="dxa"/>
            <w:tcBorders>
              <w:bottom w:val="single" w:sz="8" w:space="0" w:color="000000"/>
              <w:right w:val="single" w:sz="8" w:space="0" w:color="000000"/>
            </w:tcBorders>
          </w:tcPr>
          <w:p w14:paraId="4074AB66"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Švinas (</w:t>
            </w:r>
            <w:proofErr w:type="spellStart"/>
            <w:r>
              <w:rPr>
                <w:rFonts w:ascii="Times New Roman" w:eastAsia="Times New Roman" w:hAnsi="Times New Roman" w:cs="Times New Roman"/>
                <w:lang w:eastAsia="lt-LT"/>
              </w:rPr>
              <w:t>Pb</w:t>
            </w:r>
            <w:proofErr w:type="spellEnd"/>
            <w:r>
              <w:rPr>
                <w:rFonts w:ascii="Times New Roman" w:eastAsia="Times New Roman" w:hAnsi="Times New Roman" w:cs="Times New Roman"/>
                <w:lang w:eastAsia="lt-LT"/>
              </w:rPr>
              <w:t>)</w:t>
            </w:r>
          </w:p>
        </w:tc>
        <w:tc>
          <w:tcPr>
            <w:tcW w:w="2694" w:type="dxa"/>
            <w:tcBorders>
              <w:bottom w:val="single" w:sz="8" w:space="0" w:color="000000"/>
              <w:right w:val="single" w:sz="8" w:space="0" w:color="000000"/>
            </w:tcBorders>
          </w:tcPr>
          <w:p w14:paraId="56E043D8"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0,5</w:t>
            </w:r>
          </w:p>
        </w:tc>
      </w:tr>
      <w:tr w:rsidR="00F82970" w14:paraId="13D7E783" w14:textId="77777777" w:rsidTr="00872A47">
        <w:tc>
          <w:tcPr>
            <w:tcW w:w="709" w:type="dxa"/>
            <w:tcBorders>
              <w:left w:val="single" w:sz="8" w:space="0" w:color="000000"/>
              <w:bottom w:val="single" w:sz="8" w:space="0" w:color="000000"/>
              <w:right w:val="single" w:sz="8" w:space="0" w:color="000000"/>
            </w:tcBorders>
          </w:tcPr>
          <w:p w14:paraId="76029420"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w:t>
            </w:r>
          </w:p>
        </w:tc>
        <w:tc>
          <w:tcPr>
            <w:tcW w:w="2126" w:type="dxa"/>
            <w:tcBorders>
              <w:bottom w:val="single" w:sz="8" w:space="0" w:color="000000"/>
              <w:right w:val="single" w:sz="8" w:space="0" w:color="000000"/>
            </w:tcBorders>
          </w:tcPr>
          <w:p w14:paraId="5BF98EED"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Kadmis (</w:t>
            </w:r>
            <w:proofErr w:type="spellStart"/>
            <w:r>
              <w:rPr>
                <w:rFonts w:ascii="Times New Roman" w:eastAsia="Times New Roman" w:hAnsi="Times New Roman" w:cs="Times New Roman"/>
                <w:lang w:eastAsia="lt-LT"/>
              </w:rPr>
              <w:t>Cd</w:t>
            </w:r>
            <w:proofErr w:type="spellEnd"/>
            <w:r>
              <w:rPr>
                <w:rFonts w:ascii="Times New Roman" w:eastAsia="Times New Roman" w:hAnsi="Times New Roman" w:cs="Times New Roman"/>
                <w:lang w:eastAsia="lt-LT"/>
              </w:rPr>
              <w:t>)</w:t>
            </w:r>
          </w:p>
        </w:tc>
        <w:tc>
          <w:tcPr>
            <w:tcW w:w="2694" w:type="dxa"/>
            <w:tcBorders>
              <w:bottom w:val="single" w:sz="8" w:space="0" w:color="000000"/>
              <w:right w:val="single" w:sz="8" w:space="0" w:color="000000"/>
            </w:tcBorders>
          </w:tcPr>
          <w:p w14:paraId="0FED0B5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0,1</w:t>
            </w:r>
          </w:p>
        </w:tc>
      </w:tr>
      <w:tr w:rsidR="00F82970" w14:paraId="189F9501" w14:textId="77777777" w:rsidTr="00872A47">
        <w:tc>
          <w:tcPr>
            <w:tcW w:w="709" w:type="dxa"/>
            <w:tcBorders>
              <w:left w:val="single" w:sz="8" w:space="0" w:color="000000"/>
              <w:bottom w:val="single" w:sz="8" w:space="0" w:color="000000"/>
              <w:right w:val="single" w:sz="8" w:space="0" w:color="000000"/>
            </w:tcBorders>
          </w:tcPr>
          <w:p w14:paraId="5CD9523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w:t>
            </w:r>
          </w:p>
        </w:tc>
        <w:tc>
          <w:tcPr>
            <w:tcW w:w="2126" w:type="dxa"/>
            <w:tcBorders>
              <w:bottom w:val="single" w:sz="8" w:space="0" w:color="000000"/>
              <w:right w:val="single" w:sz="8" w:space="0" w:color="000000"/>
            </w:tcBorders>
          </w:tcPr>
          <w:p w14:paraId="18333E8E"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Stibis (</w:t>
            </w:r>
            <w:proofErr w:type="spellStart"/>
            <w:r>
              <w:rPr>
                <w:rFonts w:ascii="Times New Roman" w:eastAsia="Times New Roman" w:hAnsi="Times New Roman" w:cs="Times New Roman"/>
                <w:lang w:eastAsia="lt-LT"/>
              </w:rPr>
              <w:t>Sb</w:t>
            </w:r>
            <w:proofErr w:type="spellEnd"/>
            <w:r>
              <w:rPr>
                <w:rFonts w:ascii="Times New Roman" w:eastAsia="Times New Roman" w:hAnsi="Times New Roman" w:cs="Times New Roman"/>
                <w:lang w:eastAsia="lt-LT"/>
              </w:rPr>
              <w:t>)</w:t>
            </w:r>
          </w:p>
        </w:tc>
        <w:tc>
          <w:tcPr>
            <w:tcW w:w="2694" w:type="dxa"/>
            <w:tcBorders>
              <w:bottom w:val="single" w:sz="8" w:space="0" w:color="000000"/>
              <w:right w:val="single" w:sz="8" w:space="0" w:color="000000"/>
            </w:tcBorders>
          </w:tcPr>
          <w:p w14:paraId="00F380C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0,25</w:t>
            </w:r>
          </w:p>
        </w:tc>
      </w:tr>
    </w:tbl>
    <w:p w14:paraId="3D240AE0" w14:textId="77777777" w:rsidR="00F82970" w:rsidRDefault="00F82970" w:rsidP="00F82970">
      <w:pPr>
        <w:spacing w:after="0" w:line="240" w:lineRule="auto"/>
        <w:jc w:val="both"/>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 </w:t>
      </w:r>
    </w:p>
    <w:p w14:paraId="2AC20B9B" w14:textId="77777777" w:rsidR="00F82970" w:rsidRDefault="00F82970" w:rsidP="00F82970">
      <w:pPr>
        <w:spacing w:after="0" w:line="240" w:lineRule="auto"/>
        <w:jc w:val="both"/>
        <w:rPr>
          <w:rFonts w:ascii="Times New Roman" w:eastAsia="Times New Roman" w:hAnsi="Times New Roman" w:cs="Times New Roman"/>
          <w:b/>
          <w:bCs/>
          <w:color w:val="000000"/>
          <w:sz w:val="24"/>
          <w:szCs w:val="24"/>
          <w:lang w:eastAsia="lt-LT"/>
        </w:rPr>
      </w:pPr>
    </w:p>
    <w:p w14:paraId="7143FB65"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bookmarkStart w:id="25" w:name="part_84ed6e5c4df14bd482e877b4280d3bcf"/>
      <w:bookmarkEnd w:id="25"/>
    </w:p>
    <w:p w14:paraId="58103379"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00938473"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lastRenderedPageBreak/>
        <w:t>XIV SKYRIUS</w:t>
      </w:r>
    </w:p>
    <w:p w14:paraId="364CDAF0"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PATALPŲ APŠVIETIMAS</w:t>
      </w:r>
    </w:p>
    <w:p w14:paraId="3D77F4A4"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 </w:t>
      </w:r>
    </w:p>
    <w:p w14:paraId="3DF11983"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6" w:name="part_a8f836d5c9914470b0002782f87b0e12"/>
      <w:bookmarkEnd w:id="26"/>
      <w:r>
        <w:rPr>
          <w:rFonts w:ascii="Times New Roman" w:eastAsia="Times New Roman" w:hAnsi="Times New Roman" w:cs="Times New Roman"/>
          <w:color w:val="000000"/>
          <w:sz w:val="24"/>
          <w:szCs w:val="24"/>
          <w:lang w:eastAsia="lt-LT"/>
        </w:rPr>
        <w:t>22. 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56C7993"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Punkto pakeitimai:</w:t>
      </w:r>
    </w:p>
    <w:p w14:paraId="0D80E515"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Nr. </w:t>
      </w:r>
      <w:hyperlink r:id="rId7" w:tgtFrame="_parent">
        <w:r>
          <w:rPr>
            <w:rFonts w:ascii="Times New Roman" w:eastAsia="Times New Roman" w:hAnsi="Times New Roman" w:cs="Times New Roman"/>
            <w:i/>
            <w:iCs/>
            <w:color w:val="0000FF"/>
            <w:sz w:val="20"/>
            <w:szCs w:val="20"/>
            <w:u w:val="single"/>
            <w:lang w:eastAsia="lt-LT"/>
          </w:rPr>
          <w:t>D1-17</w:t>
        </w:r>
      </w:hyperlink>
      <w:r>
        <w:rPr>
          <w:rFonts w:ascii="Times New Roman" w:eastAsia="Times New Roman" w:hAnsi="Times New Roman" w:cs="Times New Roman"/>
          <w:i/>
          <w:iCs/>
          <w:color w:val="000000"/>
          <w:sz w:val="20"/>
          <w:szCs w:val="20"/>
          <w:lang w:eastAsia="lt-LT"/>
        </w:rPr>
        <w:t>, 2024-01-16, paskelbta TAR 2024-01-16, i. k. 2024-00619</w:t>
      </w:r>
    </w:p>
    <w:p w14:paraId="24E10097"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Nr. </w:t>
      </w:r>
      <w:hyperlink r:id="rId8" w:tgtFrame="_parent">
        <w:r>
          <w:rPr>
            <w:rFonts w:ascii="Times New Roman" w:eastAsia="Times New Roman" w:hAnsi="Times New Roman" w:cs="Times New Roman"/>
            <w:i/>
            <w:iCs/>
            <w:color w:val="0000FF"/>
            <w:sz w:val="20"/>
            <w:szCs w:val="20"/>
            <w:u w:val="single"/>
            <w:lang w:eastAsia="lt-LT"/>
          </w:rPr>
          <w:t>D1-11</w:t>
        </w:r>
      </w:hyperlink>
      <w:r>
        <w:rPr>
          <w:rFonts w:ascii="Times New Roman" w:eastAsia="Times New Roman" w:hAnsi="Times New Roman" w:cs="Times New Roman"/>
          <w:i/>
          <w:iCs/>
          <w:color w:val="000000"/>
          <w:sz w:val="20"/>
          <w:szCs w:val="20"/>
          <w:lang w:eastAsia="lt-LT"/>
        </w:rPr>
        <w:t>, 2025-01-30, paskelbta TAR 2025-01-30, i. k. 2025-01238</w:t>
      </w:r>
    </w:p>
    <w:p w14:paraId="66E06FE7"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4B31E2F5"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7" w:name="part_0ba0d33378b24f148600aa9846bb0e44"/>
      <w:bookmarkEnd w:id="27"/>
      <w:r>
        <w:rPr>
          <w:rFonts w:ascii="Times New Roman" w:eastAsia="Times New Roman" w:hAnsi="Times New Roman" w:cs="Times New Roman"/>
          <w:color w:val="000000"/>
          <w:sz w:val="24"/>
          <w:szCs w:val="24"/>
          <w:lang w:eastAsia="lt-LT"/>
        </w:rPr>
        <w:t>23. Patalpų apšvietimo projektavimo paslaugos:</w:t>
      </w:r>
    </w:p>
    <w:p w14:paraId="53DCBC60"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8" w:name="part_f33d0537bc774faea2e63eef8b62c0c3"/>
      <w:bookmarkEnd w:id="28"/>
      <w:r>
        <w:rPr>
          <w:rFonts w:ascii="Times New Roman" w:eastAsia="Times New Roman" w:hAnsi="Times New Roman" w:cs="Times New Roman"/>
          <w:color w:val="000000"/>
          <w:sz w:val="24"/>
          <w:szCs w:val="24"/>
          <w:lang w:eastAsia="lt-LT"/>
        </w:rPr>
        <w:t>23.1. jeigu patalpų apšvietimo įranga montuojama visame pastate, didžiausią visame pastate vartojamą apšvietimo galią padalijus iš bendro grindų ploto gauta vertė neturi viršyti šių verčių:</w:t>
      </w:r>
    </w:p>
    <w:tbl>
      <w:tblPr>
        <w:tblW w:w="8943" w:type="dxa"/>
        <w:tblInd w:w="675" w:type="dxa"/>
        <w:tblLook w:val="04A0" w:firstRow="1" w:lastRow="0" w:firstColumn="1" w:lastColumn="0" w:noHBand="0" w:noVBand="1"/>
      </w:tblPr>
      <w:tblGrid>
        <w:gridCol w:w="708"/>
        <w:gridCol w:w="5798"/>
        <w:gridCol w:w="2437"/>
      </w:tblGrid>
      <w:tr w:rsidR="00F82970" w14:paraId="3265E715" w14:textId="77777777" w:rsidTr="00872A47">
        <w:tc>
          <w:tcPr>
            <w:tcW w:w="708" w:type="dxa"/>
            <w:tcBorders>
              <w:top w:val="single" w:sz="8" w:space="0" w:color="000000"/>
              <w:left w:val="single" w:sz="8" w:space="0" w:color="000000"/>
              <w:bottom w:val="single" w:sz="8" w:space="0" w:color="000000"/>
              <w:right w:val="single" w:sz="8" w:space="0" w:color="000000"/>
            </w:tcBorders>
          </w:tcPr>
          <w:p w14:paraId="563393E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Eil.</w:t>
            </w:r>
          </w:p>
          <w:p w14:paraId="13BCF2E3"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Nr.</w:t>
            </w:r>
          </w:p>
        </w:tc>
        <w:tc>
          <w:tcPr>
            <w:tcW w:w="5798" w:type="dxa"/>
            <w:tcBorders>
              <w:top w:val="single" w:sz="8" w:space="0" w:color="000000"/>
              <w:bottom w:val="single" w:sz="8" w:space="0" w:color="000000"/>
              <w:right w:val="single" w:sz="8" w:space="0" w:color="000000"/>
            </w:tcBorders>
          </w:tcPr>
          <w:p w14:paraId="52BEA14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Pastatų paskirtis</w:t>
            </w:r>
          </w:p>
        </w:tc>
        <w:tc>
          <w:tcPr>
            <w:tcW w:w="2437" w:type="dxa"/>
            <w:tcBorders>
              <w:top w:val="single" w:sz="8" w:space="0" w:color="000000"/>
              <w:bottom w:val="single" w:sz="8" w:space="0" w:color="000000"/>
              <w:right w:val="single" w:sz="8" w:space="0" w:color="000000"/>
            </w:tcBorders>
          </w:tcPr>
          <w:p w14:paraId="763D8D6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Apšvietimo galios tankis, W/m</w:t>
            </w:r>
            <w:r>
              <w:rPr>
                <w:rFonts w:ascii="Times New Roman" w:eastAsia="Times New Roman" w:hAnsi="Times New Roman" w:cs="Times New Roman"/>
                <w:vertAlign w:val="superscript"/>
                <w:lang w:eastAsia="lt-LT"/>
              </w:rPr>
              <w:t>2</w:t>
            </w:r>
          </w:p>
        </w:tc>
      </w:tr>
      <w:tr w:rsidR="00F82970" w14:paraId="7E7EE776" w14:textId="77777777" w:rsidTr="00872A47">
        <w:tc>
          <w:tcPr>
            <w:tcW w:w="708" w:type="dxa"/>
            <w:tcBorders>
              <w:left w:val="single" w:sz="8" w:space="0" w:color="000000"/>
              <w:bottom w:val="single" w:sz="8" w:space="0" w:color="000000"/>
              <w:right w:val="single" w:sz="8" w:space="0" w:color="000000"/>
            </w:tcBorders>
          </w:tcPr>
          <w:p w14:paraId="0A5EDB7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w:t>
            </w:r>
          </w:p>
        </w:tc>
        <w:tc>
          <w:tcPr>
            <w:tcW w:w="5798" w:type="dxa"/>
            <w:tcBorders>
              <w:bottom w:val="single" w:sz="8" w:space="0" w:color="000000"/>
              <w:right w:val="single" w:sz="8" w:space="0" w:color="000000"/>
            </w:tcBorders>
          </w:tcPr>
          <w:p w14:paraId="7416E921"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Garažų</w:t>
            </w:r>
          </w:p>
        </w:tc>
        <w:tc>
          <w:tcPr>
            <w:tcW w:w="2437" w:type="dxa"/>
            <w:tcBorders>
              <w:bottom w:val="single" w:sz="8" w:space="0" w:color="000000"/>
              <w:right w:val="single" w:sz="8" w:space="0" w:color="000000"/>
            </w:tcBorders>
          </w:tcPr>
          <w:p w14:paraId="2DFA82F6"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2,5</w:t>
            </w:r>
          </w:p>
        </w:tc>
      </w:tr>
      <w:tr w:rsidR="00F82970" w14:paraId="54762FFF" w14:textId="77777777" w:rsidTr="00872A47">
        <w:tc>
          <w:tcPr>
            <w:tcW w:w="708" w:type="dxa"/>
            <w:tcBorders>
              <w:left w:val="single" w:sz="8" w:space="0" w:color="000000"/>
              <w:bottom w:val="single" w:sz="8" w:space="0" w:color="000000"/>
              <w:right w:val="single" w:sz="8" w:space="0" w:color="000000"/>
            </w:tcBorders>
          </w:tcPr>
          <w:p w14:paraId="6582A0B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w:t>
            </w:r>
          </w:p>
        </w:tc>
        <w:tc>
          <w:tcPr>
            <w:tcW w:w="5798" w:type="dxa"/>
            <w:tcBorders>
              <w:bottom w:val="single" w:sz="8" w:space="0" w:color="000000"/>
              <w:right w:val="single" w:sz="8" w:space="0" w:color="000000"/>
            </w:tcBorders>
          </w:tcPr>
          <w:p w14:paraId="5F5D4AB3"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Administracinė (teismas, paštas)</w:t>
            </w:r>
          </w:p>
        </w:tc>
        <w:tc>
          <w:tcPr>
            <w:tcW w:w="2437" w:type="dxa"/>
            <w:tcBorders>
              <w:bottom w:val="single" w:sz="8" w:space="0" w:color="000000"/>
              <w:right w:val="single" w:sz="8" w:space="0" w:color="000000"/>
            </w:tcBorders>
          </w:tcPr>
          <w:p w14:paraId="19079F47"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14</w:t>
            </w:r>
          </w:p>
        </w:tc>
      </w:tr>
      <w:tr w:rsidR="00F82970" w14:paraId="7EA57D09" w14:textId="77777777" w:rsidTr="00872A47">
        <w:trPr>
          <w:trHeight w:val="505"/>
        </w:trPr>
        <w:tc>
          <w:tcPr>
            <w:tcW w:w="708" w:type="dxa"/>
            <w:tcBorders>
              <w:left w:val="single" w:sz="8" w:space="0" w:color="000000"/>
              <w:bottom w:val="single" w:sz="8" w:space="0" w:color="000000"/>
              <w:right w:val="single" w:sz="8" w:space="0" w:color="000000"/>
            </w:tcBorders>
          </w:tcPr>
          <w:p w14:paraId="551C353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w:t>
            </w:r>
          </w:p>
        </w:tc>
        <w:tc>
          <w:tcPr>
            <w:tcW w:w="5798" w:type="dxa"/>
            <w:tcBorders>
              <w:bottom w:val="single" w:sz="8" w:space="0" w:color="000000"/>
              <w:right w:val="single" w:sz="8" w:space="0" w:color="000000"/>
            </w:tcBorders>
          </w:tcPr>
          <w:p w14:paraId="36331258"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Kultūros (parodų centrai, muziejai, salės)</w:t>
            </w:r>
          </w:p>
        </w:tc>
        <w:tc>
          <w:tcPr>
            <w:tcW w:w="2437" w:type="dxa"/>
            <w:tcBorders>
              <w:bottom w:val="single" w:sz="8" w:space="0" w:color="000000"/>
              <w:right w:val="single" w:sz="8" w:space="0" w:color="000000"/>
            </w:tcBorders>
          </w:tcPr>
          <w:p w14:paraId="605381C0"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9</w:t>
            </w:r>
          </w:p>
        </w:tc>
      </w:tr>
      <w:tr w:rsidR="00F82970" w14:paraId="48B4D357" w14:textId="77777777" w:rsidTr="00872A47">
        <w:tc>
          <w:tcPr>
            <w:tcW w:w="708" w:type="dxa"/>
            <w:tcBorders>
              <w:left w:val="single" w:sz="8" w:space="0" w:color="000000"/>
              <w:bottom w:val="single" w:sz="8" w:space="0" w:color="000000"/>
              <w:right w:val="single" w:sz="8" w:space="0" w:color="000000"/>
            </w:tcBorders>
          </w:tcPr>
          <w:p w14:paraId="2DBABDC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4.</w:t>
            </w:r>
          </w:p>
        </w:tc>
        <w:tc>
          <w:tcPr>
            <w:tcW w:w="5798" w:type="dxa"/>
            <w:tcBorders>
              <w:bottom w:val="single" w:sz="8" w:space="0" w:color="000000"/>
              <w:right w:val="single" w:sz="8" w:space="0" w:color="000000"/>
            </w:tcBorders>
          </w:tcPr>
          <w:p w14:paraId="700E55C6"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Specialioji (priešgaisrinių ir gelbėjimo tarnybų)</w:t>
            </w:r>
          </w:p>
        </w:tc>
        <w:tc>
          <w:tcPr>
            <w:tcW w:w="2437" w:type="dxa"/>
            <w:tcBorders>
              <w:bottom w:val="single" w:sz="8" w:space="0" w:color="000000"/>
              <w:right w:val="single" w:sz="8" w:space="0" w:color="000000"/>
            </w:tcBorders>
          </w:tcPr>
          <w:p w14:paraId="70FD83C3"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12</w:t>
            </w:r>
          </w:p>
        </w:tc>
      </w:tr>
      <w:tr w:rsidR="00F82970" w14:paraId="7177E91D" w14:textId="77777777" w:rsidTr="00872A47">
        <w:tc>
          <w:tcPr>
            <w:tcW w:w="708" w:type="dxa"/>
            <w:tcBorders>
              <w:left w:val="single" w:sz="8" w:space="0" w:color="000000"/>
              <w:bottom w:val="single" w:sz="8" w:space="0" w:color="000000"/>
              <w:right w:val="single" w:sz="8" w:space="0" w:color="000000"/>
            </w:tcBorders>
          </w:tcPr>
          <w:p w14:paraId="5C1C820D"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5.</w:t>
            </w:r>
          </w:p>
        </w:tc>
        <w:tc>
          <w:tcPr>
            <w:tcW w:w="5798" w:type="dxa"/>
            <w:tcBorders>
              <w:bottom w:val="single" w:sz="8" w:space="0" w:color="000000"/>
              <w:right w:val="single" w:sz="8" w:space="0" w:color="000000"/>
            </w:tcBorders>
          </w:tcPr>
          <w:p w14:paraId="4CB61792"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Mokslo (profesinės ir aukštosios mokyklos)</w:t>
            </w:r>
          </w:p>
        </w:tc>
        <w:tc>
          <w:tcPr>
            <w:tcW w:w="2437" w:type="dxa"/>
            <w:tcBorders>
              <w:bottom w:val="single" w:sz="8" w:space="0" w:color="000000"/>
              <w:right w:val="single" w:sz="8" w:space="0" w:color="000000"/>
            </w:tcBorders>
          </w:tcPr>
          <w:p w14:paraId="00B316A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13</w:t>
            </w:r>
          </w:p>
        </w:tc>
      </w:tr>
      <w:tr w:rsidR="00F82970" w14:paraId="1FC72C6D" w14:textId="77777777" w:rsidTr="00872A47">
        <w:tc>
          <w:tcPr>
            <w:tcW w:w="708" w:type="dxa"/>
            <w:tcBorders>
              <w:left w:val="single" w:sz="8" w:space="0" w:color="000000"/>
              <w:bottom w:val="single" w:sz="8" w:space="0" w:color="000000"/>
              <w:right w:val="single" w:sz="8" w:space="0" w:color="000000"/>
            </w:tcBorders>
          </w:tcPr>
          <w:p w14:paraId="2036FA7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6.</w:t>
            </w:r>
          </w:p>
        </w:tc>
        <w:tc>
          <w:tcPr>
            <w:tcW w:w="5798" w:type="dxa"/>
            <w:tcBorders>
              <w:bottom w:val="single" w:sz="8" w:space="0" w:color="000000"/>
              <w:right w:val="single" w:sz="8" w:space="0" w:color="000000"/>
            </w:tcBorders>
          </w:tcPr>
          <w:p w14:paraId="78329EA2"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Gydymo</w:t>
            </w:r>
          </w:p>
        </w:tc>
        <w:tc>
          <w:tcPr>
            <w:tcW w:w="2437" w:type="dxa"/>
            <w:tcBorders>
              <w:bottom w:val="single" w:sz="8" w:space="0" w:color="000000"/>
              <w:right w:val="single" w:sz="8" w:space="0" w:color="000000"/>
            </w:tcBorders>
          </w:tcPr>
          <w:p w14:paraId="48FCA80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12</w:t>
            </w:r>
          </w:p>
        </w:tc>
      </w:tr>
      <w:tr w:rsidR="00F82970" w14:paraId="391EF03C" w14:textId="77777777" w:rsidTr="00872A47">
        <w:tc>
          <w:tcPr>
            <w:tcW w:w="708" w:type="dxa"/>
            <w:tcBorders>
              <w:left w:val="single" w:sz="8" w:space="0" w:color="000000"/>
              <w:bottom w:val="single" w:sz="8" w:space="0" w:color="000000"/>
              <w:right w:val="single" w:sz="8" w:space="0" w:color="000000"/>
            </w:tcBorders>
          </w:tcPr>
          <w:p w14:paraId="37000C3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7.</w:t>
            </w:r>
          </w:p>
        </w:tc>
        <w:tc>
          <w:tcPr>
            <w:tcW w:w="5798" w:type="dxa"/>
            <w:tcBorders>
              <w:bottom w:val="single" w:sz="8" w:space="0" w:color="000000"/>
              <w:right w:val="single" w:sz="8" w:space="0" w:color="000000"/>
            </w:tcBorders>
          </w:tcPr>
          <w:p w14:paraId="17E08F4A"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Kultūros (bibliotekos, skaityklos)</w:t>
            </w:r>
          </w:p>
        </w:tc>
        <w:tc>
          <w:tcPr>
            <w:tcW w:w="2437" w:type="dxa"/>
            <w:tcBorders>
              <w:bottom w:val="single" w:sz="8" w:space="0" w:color="000000"/>
              <w:right w:val="single" w:sz="8" w:space="0" w:color="000000"/>
            </w:tcBorders>
          </w:tcPr>
          <w:p w14:paraId="1CE5DB68"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12</w:t>
            </w:r>
          </w:p>
        </w:tc>
      </w:tr>
      <w:tr w:rsidR="00F82970" w14:paraId="4DD5809B" w14:textId="77777777" w:rsidTr="00872A47">
        <w:tc>
          <w:tcPr>
            <w:tcW w:w="708" w:type="dxa"/>
            <w:tcBorders>
              <w:left w:val="single" w:sz="8" w:space="0" w:color="000000"/>
              <w:bottom w:val="single" w:sz="8" w:space="0" w:color="000000"/>
              <w:right w:val="single" w:sz="8" w:space="0" w:color="000000"/>
            </w:tcBorders>
          </w:tcPr>
          <w:p w14:paraId="72F30443"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8.</w:t>
            </w:r>
          </w:p>
        </w:tc>
        <w:tc>
          <w:tcPr>
            <w:tcW w:w="5798" w:type="dxa"/>
            <w:tcBorders>
              <w:bottom w:val="single" w:sz="8" w:space="0" w:color="000000"/>
              <w:right w:val="single" w:sz="8" w:space="0" w:color="000000"/>
            </w:tcBorders>
          </w:tcPr>
          <w:p w14:paraId="6FF76FB4"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Administracinė (pertvaromis atskirtos darbo vietos )</w:t>
            </w:r>
          </w:p>
        </w:tc>
        <w:tc>
          <w:tcPr>
            <w:tcW w:w="2437" w:type="dxa"/>
            <w:tcBorders>
              <w:bottom w:val="single" w:sz="8" w:space="0" w:color="000000"/>
              <w:right w:val="single" w:sz="8" w:space="0" w:color="000000"/>
            </w:tcBorders>
          </w:tcPr>
          <w:p w14:paraId="028545DA"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13</w:t>
            </w:r>
          </w:p>
        </w:tc>
      </w:tr>
      <w:tr w:rsidR="00F82970" w14:paraId="0F71CBF3" w14:textId="77777777" w:rsidTr="00872A47">
        <w:tc>
          <w:tcPr>
            <w:tcW w:w="708" w:type="dxa"/>
            <w:tcBorders>
              <w:left w:val="single" w:sz="8" w:space="0" w:color="000000"/>
              <w:bottom w:val="single" w:sz="8" w:space="0" w:color="000000"/>
              <w:right w:val="single" w:sz="8" w:space="0" w:color="000000"/>
            </w:tcBorders>
          </w:tcPr>
          <w:p w14:paraId="12B38DEF"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9.</w:t>
            </w:r>
          </w:p>
        </w:tc>
        <w:tc>
          <w:tcPr>
            <w:tcW w:w="5798" w:type="dxa"/>
            <w:tcBorders>
              <w:bottom w:val="single" w:sz="8" w:space="0" w:color="000000"/>
              <w:right w:val="single" w:sz="8" w:space="0" w:color="000000"/>
            </w:tcBorders>
          </w:tcPr>
          <w:p w14:paraId="0D58C938"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Administracinė (darbo patalpa be pertvarų)</w:t>
            </w:r>
          </w:p>
        </w:tc>
        <w:tc>
          <w:tcPr>
            <w:tcW w:w="2437" w:type="dxa"/>
            <w:tcBorders>
              <w:bottom w:val="single" w:sz="8" w:space="0" w:color="000000"/>
              <w:right w:val="single" w:sz="8" w:space="0" w:color="000000"/>
            </w:tcBorders>
          </w:tcPr>
          <w:p w14:paraId="222C1015"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11</w:t>
            </w:r>
          </w:p>
        </w:tc>
      </w:tr>
      <w:tr w:rsidR="00F82970" w14:paraId="3A306D53" w14:textId="77777777" w:rsidTr="00872A47">
        <w:tc>
          <w:tcPr>
            <w:tcW w:w="708" w:type="dxa"/>
            <w:tcBorders>
              <w:left w:val="single" w:sz="8" w:space="0" w:color="000000"/>
              <w:bottom w:val="single" w:sz="8" w:space="0" w:color="000000"/>
              <w:right w:val="single" w:sz="8" w:space="0" w:color="000000"/>
            </w:tcBorders>
          </w:tcPr>
          <w:p w14:paraId="1BA9E65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10.</w:t>
            </w:r>
          </w:p>
        </w:tc>
        <w:tc>
          <w:tcPr>
            <w:tcW w:w="5798" w:type="dxa"/>
            <w:tcBorders>
              <w:bottom w:val="single" w:sz="8" w:space="0" w:color="000000"/>
              <w:right w:val="single" w:sz="8" w:space="0" w:color="000000"/>
            </w:tcBorders>
          </w:tcPr>
          <w:p w14:paraId="5FF6993B"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Specialioji (policija)</w:t>
            </w:r>
          </w:p>
        </w:tc>
        <w:tc>
          <w:tcPr>
            <w:tcW w:w="2437" w:type="dxa"/>
            <w:tcBorders>
              <w:bottom w:val="single" w:sz="8" w:space="0" w:color="000000"/>
              <w:right w:val="single" w:sz="8" w:space="0" w:color="000000"/>
            </w:tcBorders>
          </w:tcPr>
          <w:p w14:paraId="12614F6B"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14</w:t>
            </w:r>
          </w:p>
        </w:tc>
      </w:tr>
      <w:tr w:rsidR="00F82970" w14:paraId="5B5B0E36" w14:textId="77777777" w:rsidTr="00872A47">
        <w:tc>
          <w:tcPr>
            <w:tcW w:w="708" w:type="dxa"/>
            <w:tcBorders>
              <w:left w:val="single" w:sz="8" w:space="0" w:color="000000"/>
              <w:bottom w:val="single" w:sz="8" w:space="0" w:color="000000"/>
              <w:right w:val="single" w:sz="8" w:space="0" w:color="000000"/>
            </w:tcBorders>
          </w:tcPr>
          <w:p w14:paraId="6EDEDE7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11.</w:t>
            </w:r>
          </w:p>
        </w:tc>
        <w:tc>
          <w:tcPr>
            <w:tcW w:w="5798" w:type="dxa"/>
            <w:tcBorders>
              <w:bottom w:val="single" w:sz="8" w:space="0" w:color="000000"/>
              <w:right w:val="single" w:sz="8" w:space="0" w:color="000000"/>
            </w:tcBorders>
          </w:tcPr>
          <w:p w14:paraId="770A83B4"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Specialioji (kalėjimai, tardymo izoliatoriai, pataisos darbų kolonijos)</w:t>
            </w:r>
          </w:p>
        </w:tc>
        <w:tc>
          <w:tcPr>
            <w:tcW w:w="2437" w:type="dxa"/>
            <w:tcBorders>
              <w:bottom w:val="single" w:sz="8" w:space="0" w:color="000000"/>
              <w:right w:val="single" w:sz="8" w:space="0" w:color="000000"/>
            </w:tcBorders>
          </w:tcPr>
          <w:p w14:paraId="696B7B03"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9</w:t>
            </w:r>
          </w:p>
        </w:tc>
      </w:tr>
      <w:tr w:rsidR="00F82970" w14:paraId="67060409" w14:textId="77777777" w:rsidTr="00872A47">
        <w:tc>
          <w:tcPr>
            <w:tcW w:w="708" w:type="dxa"/>
            <w:tcBorders>
              <w:left w:val="single" w:sz="8" w:space="0" w:color="000000"/>
              <w:bottom w:val="single" w:sz="8" w:space="0" w:color="000000"/>
              <w:right w:val="single" w:sz="8" w:space="0" w:color="000000"/>
            </w:tcBorders>
          </w:tcPr>
          <w:p w14:paraId="4F3D0B9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12.</w:t>
            </w:r>
          </w:p>
        </w:tc>
        <w:tc>
          <w:tcPr>
            <w:tcW w:w="5798" w:type="dxa"/>
            <w:tcBorders>
              <w:bottom w:val="single" w:sz="8" w:space="0" w:color="000000"/>
              <w:right w:val="single" w:sz="8" w:space="0" w:color="000000"/>
            </w:tcBorders>
          </w:tcPr>
          <w:p w14:paraId="73F1FE0F"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Sporto (salės, klubai)</w:t>
            </w:r>
          </w:p>
        </w:tc>
        <w:tc>
          <w:tcPr>
            <w:tcW w:w="2437" w:type="dxa"/>
            <w:tcBorders>
              <w:bottom w:val="single" w:sz="8" w:space="0" w:color="000000"/>
              <w:right w:val="single" w:sz="8" w:space="0" w:color="000000"/>
            </w:tcBorders>
          </w:tcPr>
          <w:p w14:paraId="25AC88BA"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9</w:t>
            </w:r>
          </w:p>
        </w:tc>
      </w:tr>
      <w:tr w:rsidR="00F82970" w14:paraId="471FEBA5" w14:textId="77777777" w:rsidTr="00872A47">
        <w:tc>
          <w:tcPr>
            <w:tcW w:w="708" w:type="dxa"/>
            <w:tcBorders>
              <w:left w:val="single" w:sz="8" w:space="0" w:color="000000"/>
              <w:bottom w:val="single" w:sz="8" w:space="0" w:color="000000"/>
              <w:right w:val="single" w:sz="8" w:space="0" w:color="000000"/>
            </w:tcBorders>
          </w:tcPr>
          <w:p w14:paraId="6CD5BD8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13.</w:t>
            </w:r>
          </w:p>
        </w:tc>
        <w:tc>
          <w:tcPr>
            <w:tcW w:w="5798" w:type="dxa"/>
            <w:tcBorders>
              <w:bottom w:val="single" w:sz="8" w:space="0" w:color="000000"/>
              <w:right w:val="single" w:sz="8" w:space="0" w:color="000000"/>
            </w:tcBorders>
          </w:tcPr>
          <w:p w14:paraId="5ED4282C"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Gyvenamosios</w:t>
            </w:r>
          </w:p>
        </w:tc>
        <w:tc>
          <w:tcPr>
            <w:tcW w:w="2437" w:type="dxa"/>
            <w:tcBorders>
              <w:bottom w:val="single" w:sz="8" w:space="0" w:color="000000"/>
              <w:right w:val="single" w:sz="8" w:space="0" w:color="000000"/>
            </w:tcBorders>
          </w:tcPr>
          <w:p w14:paraId="0C161B3F"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11</w:t>
            </w:r>
          </w:p>
        </w:tc>
      </w:tr>
      <w:tr w:rsidR="00F82970" w14:paraId="33BDC19E" w14:textId="77777777" w:rsidTr="00872A47">
        <w:tc>
          <w:tcPr>
            <w:tcW w:w="708" w:type="dxa"/>
            <w:tcBorders>
              <w:left w:val="single" w:sz="8" w:space="0" w:color="000000"/>
              <w:bottom w:val="single" w:sz="8" w:space="0" w:color="000000"/>
              <w:right w:val="single" w:sz="8" w:space="0" w:color="000000"/>
            </w:tcBorders>
          </w:tcPr>
          <w:p w14:paraId="2E9FF5C7"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14.</w:t>
            </w:r>
          </w:p>
        </w:tc>
        <w:tc>
          <w:tcPr>
            <w:tcW w:w="5798" w:type="dxa"/>
            <w:tcBorders>
              <w:bottom w:val="single" w:sz="8" w:space="0" w:color="000000"/>
              <w:right w:val="single" w:sz="8" w:space="0" w:color="000000"/>
            </w:tcBorders>
          </w:tcPr>
          <w:p w14:paraId="49A4AF28"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Gyvenamosios (tik bendro naudojimo) patalpos</w:t>
            </w:r>
          </w:p>
        </w:tc>
        <w:tc>
          <w:tcPr>
            <w:tcW w:w="2437" w:type="dxa"/>
            <w:tcBorders>
              <w:bottom w:val="single" w:sz="8" w:space="0" w:color="000000"/>
              <w:right w:val="single" w:sz="8" w:space="0" w:color="000000"/>
            </w:tcBorders>
          </w:tcPr>
          <w:p w14:paraId="4DE05F88"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6</w:t>
            </w:r>
          </w:p>
        </w:tc>
      </w:tr>
      <w:tr w:rsidR="00F82970" w14:paraId="2F6DD4BD" w14:textId="77777777" w:rsidTr="00872A47">
        <w:tc>
          <w:tcPr>
            <w:tcW w:w="708" w:type="dxa"/>
            <w:tcBorders>
              <w:left w:val="single" w:sz="8" w:space="0" w:color="000000"/>
              <w:bottom w:val="single" w:sz="8" w:space="0" w:color="000000"/>
              <w:right w:val="single" w:sz="8" w:space="0" w:color="000000"/>
            </w:tcBorders>
          </w:tcPr>
          <w:p w14:paraId="11B9A2B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15.</w:t>
            </w:r>
          </w:p>
        </w:tc>
        <w:tc>
          <w:tcPr>
            <w:tcW w:w="5798" w:type="dxa"/>
            <w:tcBorders>
              <w:bottom w:val="single" w:sz="8" w:space="0" w:color="000000"/>
              <w:right w:val="single" w:sz="8" w:space="0" w:color="000000"/>
            </w:tcBorders>
          </w:tcPr>
          <w:p w14:paraId="19A50C6C"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Mokslo (bendrojo lavinimo mokyklos</w:t>
            </w:r>
          </w:p>
        </w:tc>
        <w:tc>
          <w:tcPr>
            <w:tcW w:w="2437" w:type="dxa"/>
            <w:tcBorders>
              <w:bottom w:val="single" w:sz="8" w:space="0" w:color="000000"/>
              <w:right w:val="single" w:sz="8" w:space="0" w:color="000000"/>
            </w:tcBorders>
          </w:tcPr>
          <w:p w14:paraId="6BDA43F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8</w:t>
            </w:r>
          </w:p>
        </w:tc>
      </w:tr>
      <w:tr w:rsidR="00F82970" w14:paraId="1E1FF6F3" w14:textId="77777777" w:rsidTr="00872A47">
        <w:tc>
          <w:tcPr>
            <w:tcW w:w="708" w:type="dxa"/>
            <w:tcBorders>
              <w:left w:val="single" w:sz="8" w:space="0" w:color="000000"/>
              <w:bottom w:val="single" w:sz="8" w:space="0" w:color="000000"/>
              <w:right w:val="single" w:sz="8" w:space="0" w:color="000000"/>
            </w:tcBorders>
          </w:tcPr>
          <w:p w14:paraId="23871C1F"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16.</w:t>
            </w:r>
          </w:p>
        </w:tc>
        <w:tc>
          <w:tcPr>
            <w:tcW w:w="5798" w:type="dxa"/>
            <w:tcBorders>
              <w:bottom w:val="single" w:sz="8" w:space="0" w:color="000000"/>
              <w:right w:val="single" w:sz="8" w:space="0" w:color="000000"/>
            </w:tcBorders>
          </w:tcPr>
          <w:p w14:paraId="114E935A"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Kultūros (kita)</w:t>
            </w:r>
          </w:p>
        </w:tc>
        <w:tc>
          <w:tcPr>
            <w:tcW w:w="2437" w:type="dxa"/>
            <w:tcBorders>
              <w:bottom w:val="single" w:sz="8" w:space="0" w:color="000000"/>
              <w:right w:val="single" w:sz="8" w:space="0" w:color="000000"/>
            </w:tcBorders>
          </w:tcPr>
          <w:p w14:paraId="0E779F1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13</w:t>
            </w:r>
          </w:p>
        </w:tc>
      </w:tr>
    </w:tbl>
    <w:p w14:paraId="4B5192D5"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137AC4F5"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29" w:name="part_d0f859f2120b48a0a3b93dc76690db0a"/>
      <w:bookmarkEnd w:id="29"/>
      <w:r>
        <w:rPr>
          <w:rFonts w:ascii="Times New Roman" w:eastAsia="Times New Roman" w:hAnsi="Times New Roman" w:cs="Times New Roman"/>
          <w:color w:val="000000"/>
          <w:sz w:val="24"/>
          <w:szCs w:val="24"/>
          <w:lang w:eastAsia="lt-LT"/>
        </w:rPr>
        <w:t>23.2. jeigu patalpų apšvietimo įranga montuojama pavienėje zonoje arba tik pastato dalyje, didžiausią toje zonoje vartojamą apšvietimo įrangos galią padalijus iš bendro šios zonos grindų ploto ir 100 apšvietos vienetų (100 liuksų) gauta vertė neturi viršyti šių verčių:</w:t>
      </w:r>
    </w:p>
    <w:tbl>
      <w:tblPr>
        <w:tblW w:w="8959" w:type="dxa"/>
        <w:tblInd w:w="675" w:type="dxa"/>
        <w:tblLook w:val="04A0" w:firstRow="1" w:lastRow="0" w:firstColumn="1" w:lastColumn="0" w:noHBand="0" w:noVBand="1"/>
      </w:tblPr>
      <w:tblGrid>
        <w:gridCol w:w="709"/>
        <w:gridCol w:w="5812"/>
        <w:gridCol w:w="2438"/>
      </w:tblGrid>
      <w:tr w:rsidR="00F82970" w14:paraId="6793FD89" w14:textId="77777777" w:rsidTr="00872A47">
        <w:tc>
          <w:tcPr>
            <w:tcW w:w="709" w:type="dxa"/>
            <w:tcBorders>
              <w:top w:val="single" w:sz="8" w:space="0" w:color="000000"/>
              <w:left w:val="single" w:sz="8" w:space="0" w:color="000000"/>
              <w:bottom w:val="single" w:sz="8" w:space="0" w:color="000000"/>
              <w:right w:val="single" w:sz="8" w:space="0" w:color="000000"/>
            </w:tcBorders>
          </w:tcPr>
          <w:p w14:paraId="67E29ABB"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Nr.</w:t>
            </w:r>
          </w:p>
        </w:tc>
        <w:tc>
          <w:tcPr>
            <w:tcW w:w="5812" w:type="dxa"/>
            <w:tcBorders>
              <w:top w:val="single" w:sz="8" w:space="0" w:color="000000"/>
              <w:bottom w:val="single" w:sz="8" w:space="0" w:color="000000"/>
              <w:right w:val="single" w:sz="8" w:space="0" w:color="000000"/>
            </w:tcBorders>
          </w:tcPr>
          <w:p w14:paraId="7B56ECD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Patalpų paskirtis</w:t>
            </w:r>
          </w:p>
        </w:tc>
        <w:tc>
          <w:tcPr>
            <w:tcW w:w="2438" w:type="dxa"/>
            <w:tcBorders>
              <w:top w:val="single" w:sz="8" w:space="0" w:color="000000"/>
              <w:bottom w:val="single" w:sz="8" w:space="0" w:color="000000"/>
              <w:right w:val="single" w:sz="8" w:space="0" w:color="000000"/>
            </w:tcBorders>
          </w:tcPr>
          <w:p w14:paraId="50C81BEA"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Normuotasis apšvietimo galios tankis</w:t>
            </w:r>
          </w:p>
          <w:p w14:paraId="27E3C1F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(W/m</w:t>
            </w:r>
            <w:r>
              <w:rPr>
                <w:rFonts w:ascii="Times New Roman" w:eastAsia="Times New Roman" w:hAnsi="Times New Roman" w:cs="Times New Roman"/>
                <w:vertAlign w:val="superscript"/>
                <w:lang w:eastAsia="lt-LT"/>
              </w:rPr>
              <w:t>2</w:t>
            </w:r>
            <w:r>
              <w:rPr>
                <w:rFonts w:ascii="Times New Roman" w:eastAsia="Times New Roman" w:hAnsi="Times New Roman" w:cs="Times New Roman"/>
                <w:lang w:eastAsia="lt-LT"/>
              </w:rPr>
              <w:t>/100 lx)</w:t>
            </w:r>
          </w:p>
        </w:tc>
      </w:tr>
      <w:tr w:rsidR="00F82970" w14:paraId="7D4C98CB" w14:textId="77777777" w:rsidTr="00872A47">
        <w:tc>
          <w:tcPr>
            <w:tcW w:w="709" w:type="dxa"/>
            <w:tcBorders>
              <w:left w:val="single" w:sz="8" w:space="0" w:color="000000"/>
              <w:bottom w:val="single" w:sz="8" w:space="0" w:color="000000"/>
              <w:right w:val="single" w:sz="8" w:space="0" w:color="000000"/>
            </w:tcBorders>
          </w:tcPr>
          <w:p w14:paraId="3372597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w:t>
            </w:r>
          </w:p>
        </w:tc>
        <w:tc>
          <w:tcPr>
            <w:tcW w:w="5812" w:type="dxa"/>
            <w:tcBorders>
              <w:bottom w:val="single" w:sz="8" w:space="0" w:color="000000"/>
              <w:right w:val="single" w:sz="8" w:space="0" w:color="000000"/>
            </w:tcBorders>
          </w:tcPr>
          <w:p w14:paraId="44DE3ABD"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Gyvenamoji (miegamieji)</w:t>
            </w:r>
          </w:p>
        </w:tc>
        <w:tc>
          <w:tcPr>
            <w:tcW w:w="2438" w:type="dxa"/>
            <w:tcBorders>
              <w:bottom w:val="single" w:sz="8" w:space="0" w:color="000000"/>
              <w:right w:val="single" w:sz="8" w:space="0" w:color="000000"/>
            </w:tcBorders>
          </w:tcPr>
          <w:p w14:paraId="1C8033B6"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7,5</w:t>
            </w:r>
          </w:p>
        </w:tc>
      </w:tr>
      <w:tr w:rsidR="00F82970" w14:paraId="1DBF78BE" w14:textId="77777777" w:rsidTr="00872A47">
        <w:tc>
          <w:tcPr>
            <w:tcW w:w="709" w:type="dxa"/>
            <w:tcBorders>
              <w:left w:val="single" w:sz="8" w:space="0" w:color="000000"/>
              <w:bottom w:val="single" w:sz="8" w:space="0" w:color="000000"/>
              <w:right w:val="single" w:sz="8" w:space="0" w:color="000000"/>
            </w:tcBorders>
          </w:tcPr>
          <w:p w14:paraId="7E8E8F1D"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w:t>
            </w:r>
          </w:p>
        </w:tc>
        <w:tc>
          <w:tcPr>
            <w:tcW w:w="5812" w:type="dxa"/>
            <w:tcBorders>
              <w:bottom w:val="single" w:sz="8" w:space="0" w:color="000000"/>
              <w:right w:val="single" w:sz="8" w:space="0" w:color="000000"/>
            </w:tcBorders>
          </w:tcPr>
          <w:p w14:paraId="3E1556FA"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Maitinimo (valgyklos)</w:t>
            </w:r>
          </w:p>
        </w:tc>
        <w:tc>
          <w:tcPr>
            <w:tcW w:w="2438" w:type="dxa"/>
            <w:tcBorders>
              <w:bottom w:val="single" w:sz="8" w:space="0" w:color="000000"/>
              <w:right w:val="single" w:sz="8" w:space="0" w:color="000000"/>
            </w:tcBorders>
          </w:tcPr>
          <w:p w14:paraId="53B6900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3,5</w:t>
            </w:r>
          </w:p>
        </w:tc>
      </w:tr>
      <w:tr w:rsidR="00F82970" w14:paraId="6530D7C7" w14:textId="77777777" w:rsidTr="00872A47">
        <w:tc>
          <w:tcPr>
            <w:tcW w:w="709" w:type="dxa"/>
            <w:tcBorders>
              <w:left w:val="single" w:sz="8" w:space="0" w:color="000000"/>
              <w:bottom w:val="single" w:sz="8" w:space="0" w:color="000000"/>
              <w:right w:val="single" w:sz="8" w:space="0" w:color="000000"/>
            </w:tcBorders>
          </w:tcPr>
          <w:p w14:paraId="5587C69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w:t>
            </w:r>
          </w:p>
        </w:tc>
        <w:tc>
          <w:tcPr>
            <w:tcW w:w="5812" w:type="dxa"/>
            <w:tcBorders>
              <w:bottom w:val="single" w:sz="8" w:space="0" w:color="000000"/>
              <w:right w:val="single" w:sz="8" w:space="0" w:color="000000"/>
            </w:tcBorders>
          </w:tcPr>
          <w:p w14:paraId="54DAB08D"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Garažų</w:t>
            </w:r>
          </w:p>
        </w:tc>
        <w:tc>
          <w:tcPr>
            <w:tcW w:w="2438" w:type="dxa"/>
            <w:tcBorders>
              <w:bottom w:val="single" w:sz="8" w:space="0" w:color="000000"/>
              <w:right w:val="single" w:sz="8" w:space="0" w:color="000000"/>
            </w:tcBorders>
          </w:tcPr>
          <w:p w14:paraId="64B3EA4F"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2,2</w:t>
            </w:r>
          </w:p>
        </w:tc>
      </w:tr>
      <w:tr w:rsidR="00F82970" w14:paraId="396DB5C1" w14:textId="77777777" w:rsidTr="00872A47">
        <w:tc>
          <w:tcPr>
            <w:tcW w:w="709" w:type="dxa"/>
            <w:tcBorders>
              <w:left w:val="single" w:sz="8" w:space="0" w:color="000000"/>
              <w:bottom w:val="single" w:sz="8" w:space="0" w:color="000000"/>
              <w:right w:val="single" w:sz="8" w:space="0" w:color="000000"/>
            </w:tcBorders>
          </w:tcPr>
          <w:p w14:paraId="1DD2C988"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4.</w:t>
            </w:r>
          </w:p>
        </w:tc>
        <w:tc>
          <w:tcPr>
            <w:tcW w:w="5812" w:type="dxa"/>
            <w:tcBorders>
              <w:bottom w:val="single" w:sz="8" w:space="0" w:color="000000"/>
              <w:right w:val="single" w:sz="8" w:space="0" w:color="000000"/>
            </w:tcBorders>
          </w:tcPr>
          <w:p w14:paraId="3A8A30E3"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Gyvenamoji (bendrojo naudojimo patalpos, įskaitant liftus ir laiptines)</w:t>
            </w:r>
          </w:p>
        </w:tc>
        <w:tc>
          <w:tcPr>
            <w:tcW w:w="2438" w:type="dxa"/>
            <w:tcBorders>
              <w:bottom w:val="single" w:sz="8" w:space="0" w:color="000000"/>
              <w:right w:val="single" w:sz="8" w:space="0" w:color="000000"/>
            </w:tcBorders>
          </w:tcPr>
          <w:p w14:paraId="62823D1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3,2</w:t>
            </w:r>
          </w:p>
        </w:tc>
      </w:tr>
      <w:tr w:rsidR="00F82970" w14:paraId="3CA39EBC" w14:textId="77777777" w:rsidTr="00872A47">
        <w:tc>
          <w:tcPr>
            <w:tcW w:w="709" w:type="dxa"/>
            <w:tcBorders>
              <w:left w:val="single" w:sz="8" w:space="0" w:color="000000"/>
              <w:bottom w:val="single" w:sz="8" w:space="0" w:color="000000"/>
              <w:right w:val="single" w:sz="8" w:space="0" w:color="000000"/>
            </w:tcBorders>
          </w:tcPr>
          <w:p w14:paraId="40E27B4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5.</w:t>
            </w:r>
          </w:p>
        </w:tc>
        <w:tc>
          <w:tcPr>
            <w:tcW w:w="5812" w:type="dxa"/>
            <w:tcBorders>
              <w:bottom w:val="single" w:sz="8" w:space="0" w:color="000000"/>
              <w:right w:val="single" w:sz="8" w:space="0" w:color="000000"/>
            </w:tcBorders>
          </w:tcPr>
          <w:p w14:paraId="4B9FA47D"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Kultūros (salės, konferencijų patalpos)</w:t>
            </w:r>
          </w:p>
        </w:tc>
        <w:tc>
          <w:tcPr>
            <w:tcW w:w="2438" w:type="dxa"/>
            <w:tcBorders>
              <w:bottom w:val="single" w:sz="8" w:space="0" w:color="000000"/>
              <w:right w:val="single" w:sz="8" w:space="0" w:color="000000"/>
            </w:tcBorders>
          </w:tcPr>
          <w:p w14:paraId="46761F8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2,8</w:t>
            </w:r>
          </w:p>
        </w:tc>
      </w:tr>
      <w:tr w:rsidR="00F82970" w14:paraId="64A2EB28" w14:textId="77777777" w:rsidTr="00872A47">
        <w:tc>
          <w:tcPr>
            <w:tcW w:w="709" w:type="dxa"/>
            <w:tcBorders>
              <w:left w:val="single" w:sz="8" w:space="0" w:color="000000"/>
              <w:bottom w:val="single" w:sz="8" w:space="0" w:color="000000"/>
              <w:right w:val="single" w:sz="8" w:space="0" w:color="000000"/>
            </w:tcBorders>
          </w:tcPr>
          <w:p w14:paraId="6C0D6A56"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6.</w:t>
            </w:r>
          </w:p>
        </w:tc>
        <w:tc>
          <w:tcPr>
            <w:tcW w:w="5812" w:type="dxa"/>
            <w:tcBorders>
              <w:bottom w:val="single" w:sz="8" w:space="0" w:color="000000"/>
              <w:right w:val="single" w:sz="8" w:space="0" w:color="000000"/>
            </w:tcBorders>
          </w:tcPr>
          <w:p w14:paraId="59B54F7D"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Sporto (salės)</w:t>
            </w:r>
          </w:p>
        </w:tc>
        <w:tc>
          <w:tcPr>
            <w:tcW w:w="2438" w:type="dxa"/>
            <w:tcBorders>
              <w:bottom w:val="single" w:sz="8" w:space="0" w:color="000000"/>
              <w:right w:val="single" w:sz="8" w:space="0" w:color="000000"/>
            </w:tcBorders>
          </w:tcPr>
          <w:p w14:paraId="1BB75E2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2,8</w:t>
            </w:r>
          </w:p>
        </w:tc>
      </w:tr>
      <w:tr w:rsidR="00F82970" w14:paraId="0F3D28F0" w14:textId="77777777" w:rsidTr="00872A47">
        <w:tc>
          <w:tcPr>
            <w:tcW w:w="709" w:type="dxa"/>
            <w:tcBorders>
              <w:left w:val="single" w:sz="8" w:space="0" w:color="000000"/>
              <w:bottom w:val="single" w:sz="8" w:space="0" w:color="000000"/>
              <w:right w:val="single" w:sz="8" w:space="0" w:color="000000"/>
            </w:tcBorders>
          </w:tcPr>
          <w:p w14:paraId="59244F3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7.</w:t>
            </w:r>
          </w:p>
        </w:tc>
        <w:tc>
          <w:tcPr>
            <w:tcW w:w="5812" w:type="dxa"/>
            <w:tcBorders>
              <w:bottom w:val="single" w:sz="8" w:space="0" w:color="000000"/>
              <w:right w:val="single" w:sz="8" w:space="0" w:color="000000"/>
            </w:tcBorders>
          </w:tcPr>
          <w:p w14:paraId="60FF200E"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Gydymo (ligoninės palatos ir apžiūros patalpos)</w:t>
            </w:r>
          </w:p>
        </w:tc>
        <w:tc>
          <w:tcPr>
            <w:tcW w:w="2438" w:type="dxa"/>
            <w:tcBorders>
              <w:bottom w:val="single" w:sz="8" w:space="0" w:color="000000"/>
              <w:right w:val="single" w:sz="8" w:space="0" w:color="000000"/>
            </w:tcBorders>
          </w:tcPr>
          <w:p w14:paraId="367DB2B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4</w:t>
            </w:r>
          </w:p>
        </w:tc>
      </w:tr>
      <w:tr w:rsidR="00F82970" w14:paraId="10F632E2" w14:textId="77777777" w:rsidTr="00872A47">
        <w:tc>
          <w:tcPr>
            <w:tcW w:w="709" w:type="dxa"/>
            <w:tcBorders>
              <w:top w:val="single" w:sz="8" w:space="0" w:color="000000"/>
              <w:left w:val="single" w:sz="8" w:space="0" w:color="000000"/>
              <w:bottom w:val="single" w:sz="8" w:space="0" w:color="000000"/>
              <w:right w:val="single" w:sz="8" w:space="0" w:color="000000"/>
            </w:tcBorders>
          </w:tcPr>
          <w:p w14:paraId="3858439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lastRenderedPageBreak/>
              <w:t>Nr.</w:t>
            </w:r>
          </w:p>
        </w:tc>
        <w:tc>
          <w:tcPr>
            <w:tcW w:w="5812" w:type="dxa"/>
            <w:tcBorders>
              <w:top w:val="single" w:sz="8" w:space="0" w:color="000000"/>
              <w:bottom w:val="single" w:sz="8" w:space="0" w:color="000000"/>
              <w:right w:val="single" w:sz="8" w:space="0" w:color="000000"/>
            </w:tcBorders>
          </w:tcPr>
          <w:p w14:paraId="2D26183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Patalpų paskirtis</w:t>
            </w:r>
          </w:p>
        </w:tc>
        <w:tc>
          <w:tcPr>
            <w:tcW w:w="2438" w:type="dxa"/>
            <w:tcBorders>
              <w:top w:val="single" w:sz="8" w:space="0" w:color="000000"/>
              <w:bottom w:val="single" w:sz="8" w:space="0" w:color="000000"/>
              <w:right w:val="single" w:sz="8" w:space="0" w:color="000000"/>
            </w:tcBorders>
          </w:tcPr>
          <w:p w14:paraId="297B51A4"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Normuotasis apšvietimo galios tankis</w:t>
            </w:r>
          </w:p>
          <w:p w14:paraId="7AF7D6B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(W/m</w:t>
            </w:r>
            <w:r>
              <w:rPr>
                <w:rFonts w:ascii="Times New Roman" w:eastAsia="Times New Roman" w:hAnsi="Times New Roman" w:cs="Times New Roman"/>
                <w:vertAlign w:val="superscript"/>
                <w:lang w:eastAsia="lt-LT"/>
              </w:rPr>
              <w:t>2</w:t>
            </w:r>
            <w:r>
              <w:rPr>
                <w:rFonts w:ascii="Times New Roman" w:eastAsia="Times New Roman" w:hAnsi="Times New Roman" w:cs="Times New Roman"/>
                <w:lang w:eastAsia="lt-LT"/>
              </w:rPr>
              <w:t>/100 lx)</w:t>
            </w:r>
          </w:p>
        </w:tc>
      </w:tr>
      <w:tr w:rsidR="00F82970" w14:paraId="00AB3FDB" w14:textId="77777777" w:rsidTr="00872A47">
        <w:tc>
          <w:tcPr>
            <w:tcW w:w="709" w:type="dxa"/>
            <w:tcBorders>
              <w:left w:val="single" w:sz="8" w:space="0" w:color="000000"/>
              <w:bottom w:val="single" w:sz="8" w:space="0" w:color="000000"/>
              <w:right w:val="single" w:sz="8" w:space="0" w:color="000000"/>
            </w:tcBorders>
          </w:tcPr>
          <w:p w14:paraId="500AC55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8.</w:t>
            </w:r>
          </w:p>
        </w:tc>
        <w:tc>
          <w:tcPr>
            <w:tcW w:w="5812" w:type="dxa"/>
            <w:tcBorders>
              <w:bottom w:val="single" w:sz="8" w:space="0" w:color="000000"/>
              <w:right w:val="single" w:sz="8" w:space="0" w:color="000000"/>
            </w:tcBorders>
          </w:tcPr>
          <w:p w14:paraId="48409DA0"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Gyvenamoji (virtuvė, valgomasis)</w:t>
            </w:r>
          </w:p>
        </w:tc>
        <w:tc>
          <w:tcPr>
            <w:tcW w:w="2438" w:type="dxa"/>
            <w:tcBorders>
              <w:bottom w:val="single" w:sz="8" w:space="0" w:color="000000"/>
              <w:right w:val="single" w:sz="8" w:space="0" w:color="000000"/>
            </w:tcBorders>
          </w:tcPr>
          <w:p w14:paraId="71EBDDD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5</w:t>
            </w:r>
          </w:p>
        </w:tc>
      </w:tr>
      <w:tr w:rsidR="00F82970" w14:paraId="5EFA792B" w14:textId="77777777" w:rsidTr="00872A47">
        <w:tc>
          <w:tcPr>
            <w:tcW w:w="709" w:type="dxa"/>
            <w:tcBorders>
              <w:left w:val="single" w:sz="8" w:space="0" w:color="000000"/>
              <w:bottom w:val="single" w:sz="8" w:space="0" w:color="000000"/>
              <w:right w:val="single" w:sz="8" w:space="0" w:color="000000"/>
            </w:tcBorders>
          </w:tcPr>
          <w:p w14:paraId="44BD5CA5"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9.</w:t>
            </w:r>
          </w:p>
        </w:tc>
        <w:tc>
          <w:tcPr>
            <w:tcW w:w="5812" w:type="dxa"/>
            <w:tcBorders>
              <w:bottom w:val="single" w:sz="8" w:space="0" w:color="000000"/>
              <w:right w:val="single" w:sz="8" w:space="0" w:color="000000"/>
            </w:tcBorders>
          </w:tcPr>
          <w:p w14:paraId="2F98069A"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Maitinimo (restoranų virtuvės)</w:t>
            </w:r>
          </w:p>
        </w:tc>
        <w:tc>
          <w:tcPr>
            <w:tcW w:w="2438" w:type="dxa"/>
            <w:tcBorders>
              <w:bottom w:val="single" w:sz="8" w:space="0" w:color="000000"/>
              <w:right w:val="single" w:sz="8" w:space="0" w:color="000000"/>
            </w:tcBorders>
          </w:tcPr>
          <w:p w14:paraId="76420D05"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2,8</w:t>
            </w:r>
          </w:p>
        </w:tc>
      </w:tr>
      <w:tr w:rsidR="00F82970" w14:paraId="1D301DB9" w14:textId="77777777" w:rsidTr="00872A47">
        <w:tc>
          <w:tcPr>
            <w:tcW w:w="709" w:type="dxa"/>
            <w:tcBorders>
              <w:left w:val="single" w:sz="8" w:space="0" w:color="000000"/>
              <w:bottom w:val="single" w:sz="8" w:space="0" w:color="000000"/>
              <w:right w:val="single" w:sz="8" w:space="0" w:color="000000"/>
            </w:tcBorders>
          </w:tcPr>
          <w:p w14:paraId="4A07464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10.</w:t>
            </w:r>
          </w:p>
        </w:tc>
        <w:tc>
          <w:tcPr>
            <w:tcW w:w="5812" w:type="dxa"/>
            <w:tcBorders>
              <w:bottom w:val="single" w:sz="8" w:space="0" w:color="000000"/>
              <w:right w:val="single" w:sz="8" w:space="0" w:color="000000"/>
            </w:tcBorders>
          </w:tcPr>
          <w:p w14:paraId="1420F674"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Mokslo (laboratorijos)</w:t>
            </w:r>
          </w:p>
        </w:tc>
        <w:tc>
          <w:tcPr>
            <w:tcW w:w="2438" w:type="dxa"/>
            <w:tcBorders>
              <w:bottom w:val="single" w:sz="8" w:space="0" w:color="000000"/>
              <w:right w:val="single" w:sz="8" w:space="0" w:color="000000"/>
            </w:tcBorders>
          </w:tcPr>
          <w:p w14:paraId="4F9B8AF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2,8</w:t>
            </w:r>
          </w:p>
        </w:tc>
      </w:tr>
      <w:tr w:rsidR="00F82970" w14:paraId="29339117" w14:textId="77777777" w:rsidTr="00872A47">
        <w:tc>
          <w:tcPr>
            <w:tcW w:w="709" w:type="dxa"/>
            <w:tcBorders>
              <w:left w:val="single" w:sz="8" w:space="0" w:color="000000"/>
              <w:bottom w:val="single" w:sz="8" w:space="0" w:color="000000"/>
              <w:right w:val="single" w:sz="8" w:space="0" w:color="000000"/>
            </w:tcBorders>
          </w:tcPr>
          <w:p w14:paraId="59F107D0"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11.</w:t>
            </w:r>
          </w:p>
        </w:tc>
        <w:tc>
          <w:tcPr>
            <w:tcW w:w="5812" w:type="dxa"/>
            <w:tcBorders>
              <w:bottom w:val="single" w:sz="8" w:space="0" w:color="000000"/>
              <w:right w:val="single" w:sz="8" w:space="0" w:color="000000"/>
            </w:tcBorders>
          </w:tcPr>
          <w:p w14:paraId="0EC5ACF4"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Kultūros (bibliotekos)</w:t>
            </w:r>
          </w:p>
        </w:tc>
        <w:tc>
          <w:tcPr>
            <w:tcW w:w="2438" w:type="dxa"/>
            <w:tcBorders>
              <w:bottom w:val="single" w:sz="8" w:space="0" w:color="000000"/>
              <w:right w:val="single" w:sz="8" w:space="0" w:color="000000"/>
            </w:tcBorders>
          </w:tcPr>
          <w:p w14:paraId="5088BFD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3,2</w:t>
            </w:r>
          </w:p>
        </w:tc>
      </w:tr>
      <w:tr w:rsidR="00F82970" w14:paraId="69D6CD3A" w14:textId="77777777" w:rsidTr="00872A47">
        <w:tc>
          <w:tcPr>
            <w:tcW w:w="709" w:type="dxa"/>
            <w:tcBorders>
              <w:left w:val="single" w:sz="8" w:space="0" w:color="000000"/>
              <w:bottom w:val="single" w:sz="8" w:space="0" w:color="000000"/>
              <w:right w:val="single" w:sz="8" w:space="0" w:color="000000"/>
            </w:tcBorders>
          </w:tcPr>
          <w:p w14:paraId="3A51E2D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12.</w:t>
            </w:r>
          </w:p>
        </w:tc>
        <w:tc>
          <w:tcPr>
            <w:tcW w:w="5812" w:type="dxa"/>
            <w:tcBorders>
              <w:bottom w:val="single" w:sz="8" w:space="0" w:color="000000"/>
              <w:right w:val="single" w:sz="8" w:space="0" w:color="000000"/>
            </w:tcBorders>
          </w:tcPr>
          <w:p w14:paraId="72792B5F"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Poilsio (didelio ploto patalpos)</w:t>
            </w:r>
          </w:p>
        </w:tc>
        <w:tc>
          <w:tcPr>
            <w:tcW w:w="2438" w:type="dxa"/>
            <w:tcBorders>
              <w:bottom w:val="single" w:sz="8" w:space="0" w:color="000000"/>
              <w:right w:val="single" w:sz="8" w:space="0" w:color="000000"/>
            </w:tcBorders>
          </w:tcPr>
          <w:p w14:paraId="2D81DBB7"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6</w:t>
            </w:r>
          </w:p>
        </w:tc>
      </w:tr>
      <w:tr w:rsidR="00F82970" w14:paraId="2FF478AA" w14:textId="77777777" w:rsidTr="00872A47">
        <w:tc>
          <w:tcPr>
            <w:tcW w:w="709" w:type="dxa"/>
            <w:tcBorders>
              <w:left w:val="single" w:sz="8" w:space="0" w:color="000000"/>
              <w:bottom w:val="single" w:sz="8" w:space="0" w:color="000000"/>
              <w:right w:val="single" w:sz="8" w:space="0" w:color="000000"/>
            </w:tcBorders>
          </w:tcPr>
          <w:p w14:paraId="708C0A6D"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13.</w:t>
            </w:r>
          </w:p>
        </w:tc>
        <w:tc>
          <w:tcPr>
            <w:tcW w:w="5812" w:type="dxa"/>
            <w:tcBorders>
              <w:bottom w:val="single" w:sz="8" w:space="0" w:color="000000"/>
              <w:right w:val="single" w:sz="8" w:space="0" w:color="000000"/>
            </w:tcBorders>
          </w:tcPr>
          <w:p w14:paraId="4778E811"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Poilsio (mažo ploto patalpos)</w:t>
            </w:r>
          </w:p>
        </w:tc>
        <w:tc>
          <w:tcPr>
            <w:tcW w:w="2438" w:type="dxa"/>
            <w:tcBorders>
              <w:bottom w:val="single" w:sz="8" w:space="0" w:color="000000"/>
              <w:right w:val="single" w:sz="8" w:space="0" w:color="000000"/>
            </w:tcBorders>
          </w:tcPr>
          <w:p w14:paraId="046BA062"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7,5</w:t>
            </w:r>
          </w:p>
        </w:tc>
      </w:tr>
      <w:tr w:rsidR="00F82970" w14:paraId="5ADB6DBC" w14:textId="77777777" w:rsidTr="00872A47">
        <w:tc>
          <w:tcPr>
            <w:tcW w:w="709" w:type="dxa"/>
            <w:tcBorders>
              <w:left w:val="single" w:sz="8" w:space="0" w:color="000000"/>
              <w:bottom w:val="single" w:sz="8" w:space="0" w:color="000000"/>
              <w:right w:val="single" w:sz="8" w:space="0" w:color="000000"/>
            </w:tcBorders>
          </w:tcPr>
          <w:p w14:paraId="50C5D9EA"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14.</w:t>
            </w:r>
          </w:p>
        </w:tc>
        <w:tc>
          <w:tcPr>
            <w:tcW w:w="5812" w:type="dxa"/>
            <w:tcBorders>
              <w:bottom w:val="single" w:sz="8" w:space="0" w:color="000000"/>
              <w:right w:val="single" w:sz="8" w:space="0" w:color="000000"/>
            </w:tcBorders>
          </w:tcPr>
          <w:p w14:paraId="5145BCC6"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Administracinės (darbo patalpa be pertvarų)</w:t>
            </w:r>
          </w:p>
        </w:tc>
        <w:tc>
          <w:tcPr>
            <w:tcW w:w="2438" w:type="dxa"/>
            <w:tcBorders>
              <w:bottom w:val="single" w:sz="8" w:space="0" w:color="000000"/>
              <w:right w:val="single" w:sz="8" w:space="0" w:color="000000"/>
            </w:tcBorders>
          </w:tcPr>
          <w:p w14:paraId="7B67DECE"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2,3</w:t>
            </w:r>
          </w:p>
        </w:tc>
      </w:tr>
      <w:tr w:rsidR="00F82970" w14:paraId="28ED4E1B" w14:textId="77777777" w:rsidTr="00872A47">
        <w:tc>
          <w:tcPr>
            <w:tcW w:w="709" w:type="dxa"/>
            <w:tcBorders>
              <w:left w:val="single" w:sz="8" w:space="0" w:color="000000"/>
              <w:bottom w:val="single" w:sz="8" w:space="0" w:color="000000"/>
              <w:right w:val="single" w:sz="8" w:space="0" w:color="000000"/>
            </w:tcBorders>
          </w:tcPr>
          <w:p w14:paraId="2F0DAA87"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15.</w:t>
            </w:r>
          </w:p>
        </w:tc>
        <w:tc>
          <w:tcPr>
            <w:tcW w:w="5812" w:type="dxa"/>
            <w:tcBorders>
              <w:bottom w:val="single" w:sz="8" w:space="0" w:color="000000"/>
              <w:right w:val="single" w:sz="8" w:space="0" w:color="000000"/>
            </w:tcBorders>
          </w:tcPr>
          <w:p w14:paraId="3A53BFBB"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Administracinės (pertvaromis atskirtos darbo vietos )</w:t>
            </w:r>
          </w:p>
        </w:tc>
        <w:tc>
          <w:tcPr>
            <w:tcW w:w="2438" w:type="dxa"/>
            <w:tcBorders>
              <w:bottom w:val="single" w:sz="8" w:space="0" w:color="000000"/>
              <w:right w:val="single" w:sz="8" w:space="0" w:color="000000"/>
            </w:tcBorders>
          </w:tcPr>
          <w:p w14:paraId="39EF35B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w:t>
            </w:r>
          </w:p>
        </w:tc>
      </w:tr>
      <w:tr w:rsidR="00F82970" w14:paraId="27F8B4AA" w14:textId="77777777" w:rsidTr="00872A47">
        <w:tc>
          <w:tcPr>
            <w:tcW w:w="709" w:type="dxa"/>
            <w:tcBorders>
              <w:left w:val="single" w:sz="8" w:space="0" w:color="000000"/>
              <w:bottom w:val="single" w:sz="8" w:space="0" w:color="000000"/>
              <w:right w:val="single" w:sz="8" w:space="0" w:color="000000"/>
            </w:tcBorders>
          </w:tcPr>
          <w:p w14:paraId="32DA2F5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16.</w:t>
            </w:r>
          </w:p>
        </w:tc>
        <w:tc>
          <w:tcPr>
            <w:tcW w:w="5812" w:type="dxa"/>
            <w:tcBorders>
              <w:bottom w:val="single" w:sz="8" w:space="0" w:color="000000"/>
              <w:right w:val="single" w:sz="8" w:space="0" w:color="000000"/>
            </w:tcBorders>
          </w:tcPr>
          <w:p w14:paraId="7757B62F"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Gamybos</w:t>
            </w:r>
          </w:p>
        </w:tc>
        <w:tc>
          <w:tcPr>
            <w:tcW w:w="2438" w:type="dxa"/>
            <w:tcBorders>
              <w:bottom w:val="single" w:sz="8" w:space="0" w:color="000000"/>
              <w:right w:val="single" w:sz="8" w:space="0" w:color="000000"/>
            </w:tcBorders>
          </w:tcPr>
          <w:p w14:paraId="7AF51A23"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3,2</w:t>
            </w:r>
          </w:p>
        </w:tc>
      </w:tr>
      <w:tr w:rsidR="00F82970" w14:paraId="3B21AC48" w14:textId="77777777" w:rsidTr="00872A47">
        <w:tc>
          <w:tcPr>
            <w:tcW w:w="709" w:type="dxa"/>
            <w:tcBorders>
              <w:left w:val="single" w:sz="8" w:space="0" w:color="000000"/>
              <w:bottom w:val="single" w:sz="8" w:space="0" w:color="000000"/>
              <w:right w:val="single" w:sz="8" w:space="0" w:color="000000"/>
            </w:tcBorders>
          </w:tcPr>
          <w:p w14:paraId="0B37B2A8"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17.</w:t>
            </w:r>
          </w:p>
        </w:tc>
        <w:tc>
          <w:tcPr>
            <w:tcW w:w="5812" w:type="dxa"/>
            <w:tcBorders>
              <w:bottom w:val="single" w:sz="8" w:space="0" w:color="000000"/>
              <w:right w:val="single" w:sz="8" w:space="0" w:color="000000"/>
            </w:tcBorders>
          </w:tcPr>
          <w:p w14:paraId="72CD82C9"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Administracinės (pašto patalpos)</w:t>
            </w:r>
          </w:p>
        </w:tc>
        <w:tc>
          <w:tcPr>
            <w:tcW w:w="2438" w:type="dxa"/>
            <w:tcBorders>
              <w:bottom w:val="single" w:sz="8" w:space="0" w:color="000000"/>
              <w:right w:val="single" w:sz="8" w:space="0" w:color="000000"/>
            </w:tcBorders>
          </w:tcPr>
          <w:p w14:paraId="511F5C38"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3,2</w:t>
            </w:r>
          </w:p>
        </w:tc>
      </w:tr>
      <w:tr w:rsidR="00F82970" w14:paraId="7140B666" w14:textId="77777777" w:rsidTr="00872A47">
        <w:tc>
          <w:tcPr>
            <w:tcW w:w="709" w:type="dxa"/>
            <w:tcBorders>
              <w:left w:val="single" w:sz="8" w:space="0" w:color="000000"/>
              <w:bottom w:val="single" w:sz="8" w:space="0" w:color="000000"/>
              <w:right w:val="single" w:sz="8" w:space="0" w:color="000000"/>
            </w:tcBorders>
          </w:tcPr>
          <w:p w14:paraId="15DB1B21"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18.</w:t>
            </w:r>
          </w:p>
        </w:tc>
        <w:tc>
          <w:tcPr>
            <w:tcW w:w="5812" w:type="dxa"/>
            <w:tcBorders>
              <w:bottom w:val="single" w:sz="8" w:space="0" w:color="000000"/>
              <w:right w:val="single" w:sz="8" w:space="0" w:color="000000"/>
            </w:tcBorders>
          </w:tcPr>
          <w:p w14:paraId="11AC73B8"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Specialioji (kalėjimo kameros)</w:t>
            </w:r>
          </w:p>
        </w:tc>
        <w:tc>
          <w:tcPr>
            <w:tcW w:w="2438" w:type="dxa"/>
            <w:tcBorders>
              <w:bottom w:val="single" w:sz="8" w:space="0" w:color="000000"/>
              <w:right w:val="single" w:sz="8" w:space="0" w:color="000000"/>
            </w:tcBorders>
          </w:tcPr>
          <w:p w14:paraId="1FE00C33"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4</w:t>
            </w:r>
          </w:p>
        </w:tc>
      </w:tr>
      <w:tr w:rsidR="00F82970" w14:paraId="67DB6A1A" w14:textId="77777777" w:rsidTr="00872A47">
        <w:tc>
          <w:tcPr>
            <w:tcW w:w="709" w:type="dxa"/>
            <w:tcBorders>
              <w:left w:val="single" w:sz="8" w:space="0" w:color="000000"/>
              <w:bottom w:val="single" w:sz="8" w:space="0" w:color="000000"/>
              <w:right w:val="single" w:sz="8" w:space="0" w:color="000000"/>
            </w:tcBorders>
          </w:tcPr>
          <w:p w14:paraId="5AA257E5"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19.</w:t>
            </w:r>
          </w:p>
        </w:tc>
        <w:tc>
          <w:tcPr>
            <w:tcW w:w="5812" w:type="dxa"/>
            <w:tcBorders>
              <w:bottom w:val="single" w:sz="8" w:space="0" w:color="000000"/>
              <w:right w:val="single" w:sz="8" w:space="0" w:color="000000"/>
            </w:tcBorders>
          </w:tcPr>
          <w:p w14:paraId="2112DB50"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Viešbučių (priimamasis)</w:t>
            </w:r>
          </w:p>
        </w:tc>
        <w:tc>
          <w:tcPr>
            <w:tcW w:w="2438" w:type="dxa"/>
            <w:tcBorders>
              <w:bottom w:val="single" w:sz="8" w:space="0" w:color="000000"/>
              <w:right w:val="single" w:sz="8" w:space="0" w:color="000000"/>
            </w:tcBorders>
          </w:tcPr>
          <w:p w14:paraId="6B744DD9"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4</w:t>
            </w:r>
          </w:p>
        </w:tc>
      </w:tr>
      <w:tr w:rsidR="00F82970" w14:paraId="78085B18" w14:textId="77777777" w:rsidTr="00872A47">
        <w:tc>
          <w:tcPr>
            <w:tcW w:w="709" w:type="dxa"/>
            <w:tcBorders>
              <w:left w:val="single" w:sz="8" w:space="0" w:color="000000"/>
              <w:bottom w:val="single" w:sz="8" w:space="0" w:color="000000"/>
              <w:right w:val="single" w:sz="8" w:space="0" w:color="000000"/>
            </w:tcBorders>
          </w:tcPr>
          <w:p w14:paraId="6782536A"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20.</w:t>
            </w:r>
          </w:p>
        </w:tc>
        <w:tc>
          <w:tcPr>
            <w:tcW w:w="5812" w:type="dxa"/>
            <w:tcBorders>
              <w:bottom w:val="single" w:sz="8" w:space="0" w:color="000000"/>
              <w:right w:val="single" w:sz="8" w:space="0" w:color="000000"/>
            </w:tcBorders>
          </w:tcPr>
          <w:p w14:paraId="0DC6FFE6" w14:textId="77777777" w:rsidR="00F82970" w:rsidRDefault="00F82970" w:rsidP="00872A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Poilsio (kambariai, tualetų ir vonios patalpos)</w:t>
            </w:r>
          </w:p>
        </w:tc>
        <w:tc>
          <w:tcPr>
            <w:tcW w:w="2438" w:type="dxa"/>
            <w:tcBorders>
              <w:bottom w:val="single" w:sz="8" w:space="0" w:color="000000"/>
              <w:right w:val="single" w:sz="8" w:space="0" w:color="000000"/>
            </w:tcBorders>
          </w:tcPr>
          <w:p w14:paraId="2653CDBC" w14:textId="77777777" w:rsidR="00F82970" w:rsidRDefault="00F82970" w:rsidP="00872A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5</w:t>
            </w:r>
          </w:p>
        </w:tc>
      </w:tr>
    </w:tbl>
    <w:p w14:paraId="739B9197"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322D4105"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30" w:name="part_ee48e8208d8e4b6b8ea3abe785e56625"/>
      <w:bookmarkEnd w:id="30"/>
      <w:r>
        <w:rPr>
          <w:rFonts w:ascii="Times New Roman" w:eastAsia="Times New Roman" w:hAnsi="Times New Roman" w:cs="Times New Roman"/>
          <w:color w:val="000000"/>
          <w:sz w:val="24"/>
          <w:szCs w:val="24"/>
          <w:lang w:eastAsia="lt-LT"/>
        </w:rPr>
        <w:t>23.3. patalpose, kuriose nėra natūralaus apšvietimo, apšvietimo įrangoje privalo būti įdiegti judesio davikliai ar (ir) sumontuotos laiko relės, išjungiančios apšvietimo įrangą, kai patalpoje nėra žmonių;</w:t>
      </w:r>
    </w:p>
    <w:p w14:paraId="0D243DB4"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31" w:name="part_933d4f91f8e64fcca0a1a23b68d92f20"/>
      <w:bookmarkEnd w:id="31"/>
      <w:r>
        <w:rPr>
          <w:rFonts w:ascii="Times New Roman" w:eastAsia="Times New Roman" w:hAnsi="Times New Roman" w:cs="Times New Roman"/>
          <w:color w:val="000000"/>
          <w:sz w:val="24"/>
          <w:szCs w:val="24"/>
          <w:lang w:eastAsia="lt-LT"/>
        </w:rPr>
        <w:t>23.4. bendrojo naudojimo patalpose, kuriose yra natūralus apšvietimas, apšvietimo įranga turi būti automatinė, kad apšvietimas būtų įjungiamas, stiprinamas ir prislopinamas priklausomai nuo natūralios šviesos srauto, arčiausiai langų esančią apšvietimo įrangą turi būti galima išjungti atskirai.</w:t>
      </w:r>
    </w:p>
    <w:p w14:paraId="425FD08C" w14:textId="77777777" w:rsidR="00F82970" w:rsidRDefault="00F82970" w:rsidP="00F82970">
      <w:pPr>
        <w:spacing w:after="0" w:line="240" w:lineRule="auto"/>
        <w:ind w:firstLine="72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70D06080"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18"/>
          <w:szCs w:val="18"/>
          <w:lang w:eastAsia="lt-LT"/>
        </w:rPr>
        <w:t> </w:t>
      </w:r>
    </w:p>
    <w:p w14:paraId="0512FFF2"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bookmarkStart w:id="32" w:name="part_41f3d687e73e45ea90c625cf95510df1"/>
      <w:bookmarkEnd w:id="32"/>
      <w:r>
        <w:rPr>
          <w:rFonts w:ascii="Times New Roman" w:eastAsia="Times New Roman" w:hAnsi="Times New Roman" w:cs="Times New Roman"/>
          <w:b/>
          <w:bCs/>
          <w:color w:val="000000"/>
          <w:sz w:val="24"/>
          <w:szCs w:val="24"/>
          <w:lang w:eastAsia="lt-LT"/>
        </w:rPr>
        <w:t>XV SKYRIUS</w:t>
      </w:r>
    </w:p>
    <w:p w14:paraId="44F19AB1"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VANDENS MAIŠYTUVAI IR DUŠAI</w:t>
      </w:r>
    </w:p>
    <w:p w14:paraId="03C83F7D"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343840F4"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33" w:name="part_95cfeddfd4c04a299e39d5b6dcd853a7"/>
      <w:bookmarkEnd w:id="33"/>
      <w:r>
        <w:rPr>
          <w:rFonts w:ascii="Times New Roman" w:eastAsia="Times New Roman" w:hAnsi="Times New Roman" w:cs="Times New Roman"/>
          <w:color w:val="000000"/>
          <w:sz w:val="24"/>
          <w:szCs w:val="24"/>
          <w:lang w:eastAsia="lt-LT"/>
        </w:rPr>
        <w:t>24. Vandens maišytuvai ir dušai:</w:t>
      </w:r>
    </w:p>
    <w:p w14:paraId="6D20A05D"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34" w:name="part_c4594f7c5dc44d7ca296c79e4d12170a"/>
      <w:bookmarkEnd w:id="34"/>
      <w:r>
        <w:rPr>
          <w:rFonts w:ascii="Times New Roman" w:eastAsia="Times New Roman" w:hAnsi="Times New Roman" w:cs="Times New Roman"/>
          <w:color w:val="000000"/>
          <w:sz w:val="24"/>
          <w:szCs w:val="24"/>
          <w:lang w:eastAsia="lt-LT"/>
        </w:rPr>
        <w:t>24.1. vandens maišytuvai ir dušai turi turėti momentinio vandens panaudojimo trukmės ribojimo galimybę vadovaujantis bent vienu iš šių minimalių aplinkos apsaugos kriterijų:</w:t>
      </w:r>
    </w:p>
    <w:p w14:paraId="17B4F3D1"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35" w:name="part_eb4a83168dbf4a3e9b3c23dc0ed585bd"/>
      <w:bookmarkEnd w:id="35"/>
      <w:r>
        <w:rPr>
          <w:rFonts w:ascii="Times New Roman" w:eastAsia="Times New Roman" w:hAnsi="Times New Roman" w:cs="Times New Roman"/>
          <w:color w:val="000000"/>
          <w:sz w:val="24"/>
          <w:szCs w:val="24"/>
          <w:lang w:eastAsia="lt-LT"/>
        </w:rPr>
        <w:t>24.1.1.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13FA5F49"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36" w:name="part_2340ef9200894cbb86e80b37c3018668"/>
      <w:bookmarkEnd w:id="36"/>
      <w:r>
        <w:rPr>
          <w:rFonts w:ascii="Times New Roman" w:eastAsia="Times New Roman" w:hAnsi="Times New Roman" w:cs="Times New Roman"/>
          <w:color w:val="000000"/>
          <w:sz w:val="24"/>
          <w:szCs w:val="24"/>
          <w:lang w:eastAsia="lt-LT"/>
        </w:rPr>
        <w:t>24.1.2. 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p>
    <w:p w14:paraId="07263C81"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Skyriaus pakeitimai:</w:t>
      </w:r>
    </w:p>
    <w:p w14:paraId="60EBD131"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Nr. </w:t>
      </w:r>
      <w:hyperlink r:id="rId9" w:tgtFrame="_parent">
        <w:r>
          <w:rPr>
            <w:rFonts w:ascii="Times New Roman" w:eastAsia="Times New Roman" w:hAnsi="Times New Roman" w:cs="Times New Roman"/>
            <w:i/>
            <w:iCs/>
            <w:color w:val="0000FF"/>
            <w:sz w:val="20"/>
            <w:szCs w:val="20"/>
            <w:u w:val="single"/>
            <w:lang w:eastAsia="lt-LT"/>
          </w:rPr>
          <w:t>D1-17</w:t>
        </w:r>
      </w:hyperlink>
      <w:r>
        <w:rPr>
          <w:rFonts w:ascii="Times New Roman" w:eastAsia="Times New Roman" w:hAnsi="Times New Roman" w:cs="Times New Roman"/>
          <w:i/>
          <w:iCs/>
          <w:color w:val="000000"/>
          <w:sz w:val="20"/>
          <w:szCs w:val="20"/>
          <w:lang w:eastAsia="lt-LT"/>
        </w:rPr>
        <w:t>, 2024-01-16, paskelbta TAR 2024-01-16, i. k. 2024-00619</w:t>
      </w:r>
    </w:p>
    <w:p w14:paraId="51C524B5"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131E20C7"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p>
    <w:p w14:paraId="05DC30C9"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bookmarkStart w:id="37" w:name="part_e15936627a814f508748904034a915cd"/>
      <w:bookmarkEnd w:id="37"/>
      <w:r>
        <w:rPr>
          <w:rFonts w:ascii="Times New Roman" w:eastAsia="Times New Roman" w:hAnsi="Times New Roman" w:cs="Times New Roman"/>
          <w:b/>
          <w:bCs/>
          <w:color w:val="000000"/>
          <w:sz w:val="24"/>
          <w:szCs w:val="24"/>
          <w:lang w:eastAsia="lt-LT"/>
        </w:rPr>
        <w:t>XVI SKYRIUS</w:t>
      </w:r>
    </w:p>
    <w:p w14:paraId="6B48553A" w14:textId="77777777" w:rsidR="00F82970" w:rsidRDefault="00F82970" w:rsidP="00F8297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color w:val="000000"/>
          <w:sz w:val="24"/>
          <w:szCs w:val="24"/>
          <w:lang w:eastAsia="lt-LT"/>
        </w:rPr>
        <w:t>VANDENS ŠILDYTUVAI</w:t>
      </w:r>
    </w:p>
    <w:p w14:paraId="50FA737A"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lang w:eastAsia="lt-LT"/>
        </w:rPr>
        <w:t> </w:t>
      </w:r>
    </w:p>
    <w:p w14:paraId="332CEE41"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38" w:name="part_deea5ced73ed4c7eacd2f81b4800fed9"/>
      <w:bookmarkEnd w:id="38"/>
      <w:r>
        <w:rPr>
          <w:rFonts w:ascii="Times New Roman" w:eastAsia="Times New Roman" w:hAnsi="Times New Roman" w:cs="Times New Roman"/>
          <w:color w:val="000000"/>
          <w:sz w:val="24"/>
          <w:szCs w:val="24"/>
          <w:lang w:eastAsia="lt-LT"/>
        </w:rPr>
        <w:t>25. Vandens šildytuvai (&lt;400 kW):</w:t>
      </w:r>
    </w:p>
    <w:p w14:paraId="5DBD12C5"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39" w:name="part_c6e4f57399bb4d6385dcf2af4fda4089"/>
      <w:bookmarkEnd w:id="39"/>
      <w:r>
        <w:rPr>
          <w:rFonts w:ascii="Times New Roman" w:eastAsia="Times New Roman" w:hAnsi="Times New Roman" w:cs="Times New Roman"/>
          <w:color w:val="000000"/>
          <w:sz w:val="24"/>
          <w:szCs w:val="24"/>
          <w:lang w:eastAsia="lt-LT"/>
        </w:rPr>
        <w:t xml:space="preserve">25.1.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w:t>
      </w:r>
      <w:r>
        <w:rPr>
          <w:rFonts w:ascii="Times New Roman" w:eastAsia="Times New Roman" w:hAnsi="Times New Roman" w:cs="Times New Roman"/>
          <w:color w:val="000000"/>
          <w:sz w:val="24"/>
          <w:szCs w:val="24"/>
          <w:lang w:eastAsia="lt-LT"/>
        </w:rPr>
        <w:lastRenderedPageBreak/>
        <w:t>turi atitikti Europos Komisijos reglamentuose dėl gaminių ekologinio projektavimo nustatytus efektyvaus energijos vartojimo kriterijus.</w:t>
      </w:r>
    </w:p>
    <w:p w14:paraId="398603A2"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Papunkčio pakeitimai:</w:t>
      </w:r>
    </w:p>
    <w:p w14:paraId="65461F30"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Nr. </w:t>
      </w:r>
      <w:hyperlink r:id="rId10" w:tgtFrame="_parent">
        <w:r>
          <w:rPr>
            <w:rFonts w:ascii="Times New Roman" w:eastAsia="Times New Roman" w:hAnsi="Times New Roman" w:cs="Times New Roman"/>
            <w:i/>
            <w:iCs/>
            <w:color w:val="0000FF"/>
            <w:sz w:val="20"/>
            <w:szCs w:val="20"/>
            <w:u w:val="single"/>
            <w:lang w:eastAsia="lt-LT"/>
          </w:rPr>
          <w:t>D1-17</w:t>
        </w:r>
      </w:hyperlink>
      <w:r>
        <w:rPr>
          <w:rFonts w:ascii="Times New Roman" w:eastAsia="Times New Roman" w:hAnsi="Times New Roman" w:cs="Times New Roman"/>
          <w:i/>
          <w:iCs/>
          <w:color w:val="000000"/>
          <w:sz w:val="20"/>
          <w:szCs w:val="20"/>
          <w:lang w:eastAsia="lt-LT"/>
        </w:rPr>
        <w:t>, 2024-01-16, paskelbta TAR 2024-01-16, i. k. 2024-00619</w:t>
      </w:r>
    </w:p>
    <w:p w14:paraId="4E275D43" w14:textId="77777777" w:rsidR="00F82970" w:rsidRDefault="00F82970" w:rsidP="00F82970">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i/>
          <w:iCs/>
          <w:color w:val="000000"/>
          <w:sz w:val="20"/>
          <w:szCs w:val="20"/>
          <w:lang w:eastAsia="lt-LT"/>
        </w:rPr>
        <w:t>Nr. </w:t>
      </w:r>
      <w:hyperlink r:id="rId11" w:tgtFrame="_parent">
        <w:r>
          <w:rPr>
            <w:rFonts w:ascii="Times New Roman" w:eastAsia="Times New Roman" w:hAnsi="Times New Roman" w:cs="Times New Roman"/>
            <w:i/>
            <w:iCs/>
            <w:color w:val="0000FF"/>
            <w:sz w:val="20"/>
            <w:szCs w:val="20"/>
            <w:u w:val="single"/>
            <w:lang w:eastAsia="lt-LT"/>
          </w:rPr>
          <w:t>D1-11</w:t>
        </w:r>
      </w:hyperlink>
      <w:r>
        <w:rPr>
          <w:rFonts w:ascii="Times New Roman" w:eastAsia="Times New Roman" w:hAnsi="Times New Roman" w:cs="Times New Roman"/>
          <w:i/>
          <w:iCs/>
          <w:color w:val="000000"/>
          <w:sz w:val="20"/>
          <w:szCs w:val="20"/>
          <w:lang w:eastAsia="lt-LT"/>
        </w:rPr>
        <w:t>, 2025-01-30, paskelbta TAR 2025-01-30, i. k. 2025-01238</w:t>
      </w:r>
    </w:p>
    <w:p w14:paraId="5731B199" w14:textId="77777777" w:rsidR="00F82970" w:rsidRDefault="00F82970" w:rsidP="00F82970">
      <w:pP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w:t>
      </w:r>
    </w:p>
    <w:p w14:paraId="287727C1" w14:textId="77777777" w:rsidR="00F82970"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bookmarkStart w:id="40" w:name="part_d3e5957a24104a9f986d4a0e1bc54337"/>
      <w:bookmarkEnd w:id="40"/>
      <w:r>
        <w:rPr>
          <w:rFonts w:ascii="Times New Roman" w:eastAsia="Times New Roman" w:hAnsi="Times New Roman" w:cs="Times New Roman"/>
          <w:color w:val="000000"/>
          <w:sz w:val="24"/>
          <w:szCs w:val="24"/>
          <w:lang w:eastAsia="lt-LT"/>
        </w:rPr>
        <w:t>25.2. gaminiui turi būti suteikiama ne trumpesnė kaip 4 metų taisymo arba pakeitimo garantija.</w:t>
      </w:r>
    </w:p>
    <w:p w14:paraId="7E3CE389" w14:textId="77777777" w:rsidR="00F82970" w:rsidRDefault="00F82970" w:rsidP="00F82970">
      <w:pPr>
        <w:spacing w:after="0" w:line="240" w:lineRule="auto"/>
        <w:ind w:firstLine="851"/>
        <w:jc w:val="both"/>
        <w:rPr>
          <w:rFonts w:ascii="Times New Roman" w:hAnsi="Times New Roman" w:cs="Times New Roman"/>
          <w:sz w:val="24"/>
          <w:szCs w:val="24"/>
        </w:rPr>
      </w:pPr>
    </w:p>
    <w:p w14:paraId="00F20977" w14:textId="77777777" w:rsidR="00F82970" w:rsidRDefault="00F82970" w:rsidP="00F82970">
      <w:pPr>
        <w:spacing w:after="0" w:line="240" w:lineRule="auto"/>
        <w:ind w:firstLine="851"/>
        <w:jc w:val="both"/>
        <w:rPr>
          <w:rFonts w:ascii="Times New Roman" w:hAnsi="Times New Roman" w:cs="Times New Roman"/>
          <w:sz w:val="24"/>
          <w:szCs w:val="24"/>
        </w:rPr>
      </w:pPr>
      <w:r w:rsidRPr="009B7FDD">
        <w:rPr>
          <w:rFonts w:ascii="Times New Roman" w:hAnsi="Times New Roman" w:cs="Times New Roman"/>
          <w:sz w:val="24"/>
          <w:szCs w:val="24"/>
        </w:rPr>
        <w:t>Tiekėjas rengdamas darbo projektą privalo taikyti Lietuvos Respublikos 2025 m. sausio 30 d., įsakymo Nr. D1-11 „Lietuvos Respublikos aplinkos ministro 2011 m. birželio 28 d. įsakymo Nr. D1-508 „Dėl Aplinkos apsaugos kriterijų taikymo, vykdant žaliuosius pirkimus, tvarkos aprašo patvirtinimo“ pakeitimo nuostatas</w:t>
      </w:r>
      <w:r>
        <w:rPr>
          <w:rFonts w:ascii="Times New Roman" w:hAnsi="Times New Roman" w:cs="Times New Roman"/>
          <w:sz w:val="24"/>
          <w:szCs w:val="24"/>
        </w:rPr>
        <w:t>, bei visus kitus Lietuvos Respublikoje galiojančius teisės aktus.</w:t>
      </w:r>
    </w:p>
    <w:p w14:paraId="6061D619" w14:textId="77777777" w:rsidR="00F82970" w:rsidRDefault="00F82970" w:rsidP="00F82970">
      <w:pPr>
        <w:spacing w:after="0" w:line="240" w:lineRule="auto"/>
        <w:ind w:firstLine="851"/>
        <w:jc w:val="both"/>
        <w:rPr>
          <w:rFonts w:ascii="Times New Roman" w:hAnsi="Times New Roman" w:cs="Times New Roman"/>
          <w:sz w:val="24"/>
          <w:szCs w:val="24"/>
        </w:rPr>
      </w:pPr>
    </w:p>
    <w:p w14:paraId="245F5BF2" w14:textId="54EF66D0" w:rsidR="00F82970" w:rsidRPr="00C518ED" w:rsidRDefault="00847A30" w:rsidP="00F82970">
      <w:pPr>
        <w:spacing w:after="0" w:line="240" w:lineRule="auto"/>
        <w:ind w:firstLine="851"/>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 xml:space="preserve">PAPILDOMI </w:t>
      </w:r>
      <w:r w:rsidR="00F82970" w:rsidRPr="00C518ED">
        <w:rPr>
          <w:rFonts w:ascii="Times New Roman" w:eastAsia="Times New Roman" w:hAnsi="Times New Roman" w:cs="Times New Roman"/>
          <w:b/>
          <w:bCs/>
          <w:color w:val="000000"/>
          <w:sz w:val="24"/>
          <w:szCs w:val="24"/>
          <w:lang w:eastAsia="lt-LT"/>
        </w:rPr>
        <w:t>REIKALAVIMAI</w:t>
      </w:r>
    </w:p>
    <w:p w14:paraId="79571034" w14:textId="77777777" w:rsidR="00F82970" w:rsidRDefault="00F82970" w:rsidP="00F82970">
      <w:pPr>
        <w:spacing w:after="0" w:line="240" w:lineRule="auto"/>
        <w:ind w:firstLine="851"/>
        <w:jc w:val="center"/>
        <w:rPr>
          <w:rFonts w:ascii="Times New Roman" w:eastAsia="Times New Roman" w:hAnsi="Times New Roman" w:cs="Times New Roman"/>
          <w:color w:val="000000"/>
          <w:sz w:val="24"/>
          <w:szCs w:val="24"/>
          <w:lang w:eastAsia="lt-LT"/>
        </w:rPr>
      </w:pPr>
    </w:p>
    <w:p w14:paraId="1C158B10"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 xml:space="preserve">1.Bus užtikrintas 2018 m. gegužės 30 d. Europos Parlamento ir Tarybos direktyvos (ES) 2018/844 reikalavimų, susijusių su energetiniu pastatų efektyvumu, laikymasis (tai bus numatoma paslaugų įsigijimo ir kt.  dokumentuose). </w:t>
      </w:r>
    </w:p>
    <w:p w14:paraId="01849525"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 xml:space="preserve">2.Statybos metodai bus paremti efektyvia analize atsižvelgiant į ISO 20887. Taip pat bus skatinama naudoti pakartotinai panaudojamas medžiagas. </w:t>
      </w:r>
    </w:p>
    <w:p w14:paraId="565A65FC"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3. Kuriant naują ar modernizuojant esamą infrastruktūrą, rekomenduojama naudoti žaliąją infrastruktūrą – augmeniją ir kitus pastatų dizaino / apželdinimo sprendinius, kurie sumažintų energijos (kondensavimo) poreikius</w:t>
      </w:r>
    </w:p>
    <w:p w14:paraId="65076191"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Atliekant rekonstravimo darbus privaloma laikytis universalaus dizaino principų</w:t>
      </w:r>
    </w:p>
    <w:p w14:paraId="6736E7FE"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 xml:space="preserve">3.2.1. priemonės sukurtos ar pagerintos infrastruktūros prieinamumo visiems reikalavimui užtikrinti. Rekomenduojama vadovautis Lietuvos žmonių su negalia sąjungos parengta informacija, pateikiama interneto svetainėje </w:t>
      </w:r>
      <w:hyperlink r:id="rId12" w:history="1">
        <w:r w:rsidRPr="00C518ED">
          <w:rPr>
            <w:rStyle w:val="Hipersaitas"/>
            <w:rFonts w:ascii="Times New Roman" w:eastAsia="Times New Roman" w:hAnsi="Times New Roman" w:cs="Times New Roman"/>
            <w:sz w:val="24"/>
            <w:szCs w:val="24"/>
            <w:lang w:eastAsia="lt-LT"/>
          </w:rPr>
          <w:t>www.universalusdizainas.lt</w:t>
        </w:r>
      </w:hyperlink>
      <w:r w:rsidRPr="00C518ED">
        <w:rPr>
          <w:rFonts w:ascii="Times New Roman" w:eastAsia="Times New Roman" w:hAnsi="Times New Roman" w:cs="Times New Roman"/>
          <w:color w:val="000000"/>
          <w:sz w:val="24"/>
          <w:szCs w:val="24"/>
          <w:lang w:eastAsia="lt-LT"/>
        </w:rPr>
        <w:t xml:space="preserve">. Įgyvendinant projektą pagal Gairių 2.1 lentelėje nurodytą finansuojamą veiklą Nr. 2, projekto lėšomis tvarkomose erdvėse bei užtikrinant patekimą į jas, infrastruktūros prieinamumo visiems priemonės įrengiamos pagal poreikį ir technines galimybes; </w:t>
      </w:r>
    </w:p>
    <w:p w14:paraId="406EDFD4"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 xml:space="preserve">3.2.2. kuriant naują infrastruktūrą turi būti užtikrinta, kad kuriama infrastruktūra atitiktų statybos techninių reglamentų bei kitų teisės aktų reikalavimus, susijusius su šiltnamio efektą sukeliančių dujų emisija, ir atitiktų beveik energijos nenaudojančių pastatų projektavimo, statybos ir eksploatacijos (angl. </w:t>
      </w:r>
      <w:proofErr w:type="spellStart"/>
      <w:r w:rsidRPr="00C518ED">
        <w:rPr>
          <w:rFonts w:ascii="Times New Roman" w:eastAsia="Times New Roman" w:hAnsi="Times New Roman" w:cs="Times New Roman"/>
          <w:i/>
          <w:iCs/>
          <w:color w:val="000000"/>
          <w:sz w:val="24"/>
          <w:szCs w:val="24"/>
          <w:lang w:eastAsia="lt-LT"/>
        </w:rPr>
        <w:t>Nearly</w:t>
      </w:r>
      <w:proofErr w:type="spellEnd"/>
      <w:r w:rsidRPr="00C518ED">
        <w:rPr>
          <w:rFonts w:ascii="Times New Roman" w:eastAsia="Times New Roman" w:hAnsi="Times New Roman" w:cs="Times New Roman"/>
          <w:i/>
          <w:iCs/>
          <w:color w:val="000000"/>
          <w:sz w:val="24"/>
          <w:szCs w:val="24"/>
          <w:lang w:eastAsia="lt-LT"/>
        </w:rPr>
        <w:t xml:space="preserve"> </w:t>
      </w:r>
      <w:proofErr w:type="spellStart"/>
      <w:r w:rsidRPr="00C518ED">
        <w:rPr>
          <w:rFonts w:ascii="Times New Roman" w:eastAsia="Times New Roman" w:hAnsi="Times New Roman" w:cs="Times New Roman"/>
          <w:i/>
          <w:iCs/>
          <w:color w:val="000000"/>
          <w:sz w:val="24"/>
          <w:szCs w:val="24"/>
          <w:lang w:eastAsia="lt-LT"/>
        </w:rPr>
        <w:t>Zero</w:t>
      </w:r>
      <w:proofErr w:type="spellEnd"/>
      <w:r w:rsidRPr="00C518ED">
        <w:rPr>
          <w:rFonts w:ascii="Times New Roman" w:eastAsia="Times New Roman" w:hAnsi="Times New Roman" w:cs="Times New Roman"/>
          <w:i/>
          <w:iCs/>
          <w:color w:val="000000"/>
          <w:sz w:val="24"/>
          <w:szCs w:val="24"/>
          <w:lang w:eastAsia="lt-LT"/>
        </w:rPr>
        <w:t xml:space="preserve"> </w:t>
      </w:r>
      <w:proofErr w:type="spellStart"/>
      <w:r w:rsidRPr="00C518ED">
        <w:rPr>
          <w:rFonts w:ascii="Times New Roman" w:eastAsia="Times New Roman" w:hAnsi="Times New Roman" w:cs="Times New Roman"/>
          <w:i/>
          <w:iCs/>
          <w:color w:val="000000"/>
          <w:sz w:val="24"/>
          <w:szCs w:val="24"/>
          <w:lang w:eastAsia="lt-LT"/>
        </w:rPr>
        <w:t>Energy</w:t>
      </w:r>
      <w:proofErr w:type="spellEnd"/>
      <w:r w:rsidRPr="00C518ED">
        <w:rPr>
          <w:rFonts w:ascii="Times New Roman" w:eastAsia="Times New Roman" w:hAnsi="Times New Roman" w:cs="Times New Roman"/>
          <w:i/>
          <w:iCs/>
          <w:color w:val="000000"/>
          <w:sz w:val="24"/>
          <w:szCs w:val="24"/>
          <w:lang w:eastAsia="lt-LT"/>
        </w:rPr>
        <w:t xml:space="preserve"> </w:t>
      </w:r>
      <w:proofErr w:type="spellStart"/>
      <w:r w:rsidRPr="00C518ED">
        <w:rPr>
          <w:rFonts w:ascii="Times New Roman" w:eastAsia="Times New Roman" w:hAnsi="Times New Roman" w:cs="Times New Roman"/>
          <w:i/>
          <w:iCs/>
          <w:color w:val="000000"/>
          <w:sz w:val="24"/>
          <w:szCs w:val="24"/>
          <w:lang w:eastAsia="lt-LT"/>
        </w:rPr>
        <w:t>Building</w:t>
      </w:r>
      <w:proofErr w:type="spellEnd"/>
      <w:r w:rsidRPr="00C518ED">
        <w:rPr>
          <w:rFonts w:ascii="Times New Roman" w:eastAsia="Times New Roman" w:hAnsi="Times New Roman" w:cs="Times New Roman"/>
          <w:color w:val="000000"/>
          <w:sz w:val="24"/>
          <w:szCs w:val="24"/>
          <w:lang w:eastAsia="lt-LT"/>
        </w:rPr>
        <w:t xml:space="preserve">, </w:t>
      </w:r>
      <w:r w:rsidRPr="00C518ED">
        <w:rPr>
          <w:rFonts w:ascii="Times New Roman" w:eastAsia="Times New Roman" w:hAnsi="Times New Roman" w:cs="Times New Roman"/>
          <w:i/>
          <w:iCs/>
          <w:color w:val="000000"/>
          <w:sz w:val="24"/>
          <w:szCs w:val="24"/>
          <w:lang w:eastAsia="lt-LT"/>
        </w:rPr>
        <w:t>NZEB</w:t>
      </w:r>
      <w:r w:rsidRPr="00C518ED">
        <w:rPr>
          <w:rFonts w:ascii="Times New Roman" w:eastAsia="Times New Roman" w:hAnsi="Times New Roman" w:cs="Times New Roman"/>
          <w:color w:val="000000"/>
          <w:sz w:val="24"/>
          <w:szCs w:val="24"/>
          <w:lang w:eastAsia="lt-LT"/>
        </w:rPr>
        <w:t>) standartą;</w:t>
      </w:r>
    </w:p>
    <w:p w14:paraId="788D98B6"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3.2.3. modernizuojant esamą infrastruktūrą turi būti laikomasi aplinkos apsaugą ir statybas reglamentuojančių teisės aktų. Taip pat numatoma atlikti planuojamos ūkinės veiklos poveikio aplinkai vertinimą, kaip tai numatyta Lietuvos Respublikos planuojamos ūkinės veiklos poveikio aplinkai vertinimo įstatyme;</w:t>
      </w:r>
    </w:p>
    <w:p w14:paraId="6B287002"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3.2.4. kuriant naują ar modernizuojant esamą infrastruktūrą, rekomenduojama naudoti žaliąją infrastruktūrą – augmeniją ir kitus pastatų dizaino / apželdinimo sprendinius, kurie sumažintų energijos (kondensavimo) poreikius;</w:t>
      </w:r>
    </w:p>
    <w:p w14:paraId="095DDA2A"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3.2.5. turi būti užtikrintas į Lietuvos Respublikos teisės aktus, reguliuojančius pastatų energetinio efektyvumo ir statybos reikalavimus, perkeltų 2018 m. gegužės 30 d. Europos Parlamento ir Tarybos direktyvos (ES) 2018/844 reikalavimų, susijusių su energetiniu pastatų efektyvumu, laikymasis (turi būti numatoma paslaugų įsigijimo ir kt. dokumentuose);</w:t>
      </w:r>
    </w:p>
    <w:p w14:paraId="70874436"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3.2.6. pastatų projektai ir statybos metodai turi būti paremti efektyvia analize, atsižvelgiant į ISO 20887:2020 „Pastatų ir civilinės inžinerijos darbų tvarumas. Išmontavimo ir pritaikymo projektavimas. Principai, reikalavimai ir gairės“ standartą. Taip pat skatinama naudoti pakartotinai panaudojamas medžiagas;</w:t>
      </w:r>
    </w:p>
    <w:p w14:paraId="1050CC59"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 xml:space="preserve">3.2.7. mažiausiai 70 proc. (pagal svorį) nepavojingų statybinių ir griovimo atliekų (išskyrus natūraliai atsirandančias medžiagas, nurodytas Europos sąrašo 17 05 04 kategorijoje (2000/532/EB)), statybvietėje susidarančios atliekos turėtų būti parengtos pakartotiniam naudojimui, perdirbimui ir </w:t>
      </w:r>
      <w:r w:rsidRPr="00C518ED">
        <w:rPr>
          <w:rFonts w:ascii="Times New Roman" w:eastAsia="Times New Roman" w:hAnsi="Times New Roman" w:cs="Times New Roman"/>
          <w:color w:val="000000"/>
          <w:sz w:val="24"/>
          <w:szCs w:val="24"/>
          <w:lang w:eastAsia="lt-LT"/>
        </w:rPr>
        <w:lastRenderedPageBreak/>
        <w:t xml:space="preserve">kitoms medžiagų panaudojimo galimybėms, įskaitant užpildymo operacijas, naudojant atliekas kitoms medžiagoms pakeisti, laikantis atliekų hierarchijos ir Europos Sąjungos statybos ir griovimo atliekų tvarkymo protokolo;  </w:t>
      </w:r>
    </w:p>
    <w:p w14:paraId="06BC2836"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3.2.8. operatoriams privaloma riboti atliekų susidarymą procesuose, susijusiuose su statyba ir griovimu, laikantis Europos Sąjungos statybos ir griovimo atliekų tvarkymo protokolo (</w:t>
      </w:r>
      <w:proofErr w:type="spellStart"/>
      <w:r w:rsidRPr="00C518ED">
        <w:rPr>
          <w:rFonts w:ascii="Times New Roman" w:eastAsia="Times New Roman" w:hAnsi="Times New Roman" w:cs="Times New Roman"/>
          <w:color w:val="000000"/>
          <w:sz w:val="24"/>
          <w:szCs w:val="24"/>
          <w:lang w:eastAsia="lt-LT"/>
        </w:rPr>
        <w:t>angl.k</w:t>
      </w:r>
      <w:proofErr w:type="spellEnd"/>
      <w:r w:rsidRPr="00C518ED">
        <w:rPr>
          <w:rFonts w:ascii="Times New Roman" w:eastAsia="Times New Roman" w:hAnsi="Times New Roman" w:cs="Times New Roman"/>
          <w:i/>
          <w:iCs/>
          <w:color w:val="000000"/>
          <w:sz w:val="24"/>
          <w:szCs w:val="24"/>
          <w:lang w:eastAsia="lt-LT"/>
        </w:rPr>
        <w:t xml:space="preserve">. EU </w:t>
      </w:r>
      <w:proofErr w:type="spellStart"/>
      <w:r w:rsidRPr="00C518ED">
        <w:rPr>
          <w:rFonts w:ascii="Times New Roman" w:eastAsia="Times New Roman" w:hAnsi="Times New Roman" w:cs="Times New Roman"/>
          <w:i/>
          <w:iCs/>
          <w:color w:val="000000"/>
          <w:sz w:val="24"/>
          <w:szCs w:val="24"/>
          <w:lang w:eastAsia="lt-LT"/>
        </w:rPr>
        <w:t>Construction</w:t>
      </w:r>
      <w:proofErr w:type="spellEnd"/>
      <w:r w:rsidRPr="00C518ED">
        <w:rPr>
          <w:rFonts w:ascii="Times New Roman" w:eastAsia="Times New Roman" w:hAnsi="Times New Roman" w:cs="Times New Roman"/>
          <w:i/>
          <w:iCs/>
          <w:color w:val="000000"/>
          <w:sz w:val="24"/>
          <w:szCs w:val="24"/>
          <w:lang w:eastAsia="lt-LT"/>
        </w:rPr>
        <w:t xml:space="preserve"> </w:t>
      </w:r>
      <w:proofErr w:type="spellStart"/>
      <w:r w:rsidRPr="00C518ED">
        <w:rPr>
          <w:rFonts w:ascii="Times New Roman" w:eastAsia="Times New Roman" w:hAnsi="Times New Roman" w:cs="Times New Roman"/>
          <w:i/>
          <w:iCs/>
          <w:color w:val="000000"/>
          <w:sz w:val="24"/>
          <w:szCs w:val="24"/>
          <w:lang w:eastAsia="lt-LT"/>
        </w:rPr>
        <w:t>and</w:t>
      </w:r>
      <w:proofErr w:type="spellEnd"/>
      <w:r w:rsidRPr="00C518ED">
        <w:rPr>
          <w:rFonts w:ascii="Times New Roman" w:eastAsia="Times New Roman" w:hAnsi="Times New Roman" w:cs="Times New Roman"/>
          <w:i/>
          <w:iCs/>
          <w:color w:val="000000"/>
          <w:sz w:val="24"/>
          <w:szCs w:val="24"/>
          <w:lang w:eastAsia="lt-LT"/>
        </w:rPr>
        <w:t xml:space="preserve"> </w:t>
      </w:r>
      <w:proofErr w:type="spellStart"/>
      <w:r w:rsidRPr="00C518ED">
        <w:rPr>
          <w:rFonts w:ascii="Times New Roman" w:eastAsia="Times New Roman" w:hAnsi="Times New Roman" w:cs="Times New Roman"/>
          <w:i/>
          <w:iCs/>
          <w:color w:val="000000"/>
          <w:sz w:val="24"/>
          <w:szCs w:val="24"/>
          <w:lang w:eastAsia="lt-LT"/>
        </w:rPr>
        <w:t>Demolition</w:t>
      </w:r>
      <w:proofErr w:type="spellEnd"/>
      <w:r w:rsidRPr="00C518ED">
        <w:rPr>
          <w:rFonts w:ascii="Times New Roman" w:eastAsia="Times New Roman" w:hAnsi="Times New Roman" w:cs="Times New Roman"/>
          <w:i/>
          <w:iCs/>
          <w:color w:val="000000"/>
          <w:sz w:val="24"/>
          <w:szCs w:val="24"/>
          <w:lang w:eastAsia="lt-LT"/>
        </w:rPr>
        <w:t xml:space="preserve"> </w:t>
      </w:r>
      <w:proofErr w:type="spellStart"/>
      <w:r w:rsidRPr="00C518ED">
        <w:rPr>
          <w:rFonts w:ascii="Times New Roman" w:eastAsia="Times New Roman" w:hAnsi="Times New Roman" w:cs="Times New Roman"/>
          <w:i/>
          <w:iCs/>
          <w:color w:val="000000"/>
          <w:sz w:val="24"/>
          <w:szCs w:val="24"/>
          <w:lang w:eastAsia="lt-LT"/>
        </w:rPr>
        <w:t>Waste</w:t>
      </w:r>
      <w:proofErr w:type="spellEnd"/>
      <w:r w:rsidRPr="00C518ED">
        <w:rPr>
          <w:rFonts w:ascii="Times New Roman" w:eastAsia="Times New Roman" w:hAnsi="Times New Roman" w:cs="Times New Roman"/>
          <w:i/>
          <w:iCs/>
          <w:color w:val="000000"/>
          <w:sz w:val="24"/>
          <w:szCs w:val="24"/>
          <w:lang w:eastAsia="lt-LT"/>
        </w:rPr>
        <w:t xml:space="preserve"> </w:t>
      </w:r>
      <w:proofErr w:type="spellStart"/>
      <w:r w:rsidRPr="00C518ED">
        <w:rPr>
          <w:rFonts w:ascii="Times New Roman" w:eastAsia="Times New Roman" w:hAnsi="Times New Roman" w:cs="Times New Roman"/>
          <w:i/>
          <w:iCs/>
          <w:color w:val="000000"/>
          <w:sz w:val="24"/>
          <w:szCs w:val="24"/>
          <w:lang w:eastAsia="lt-LT"/>
        </w:rPr>
        <w:t>Management</w:t>
      </w:r>
      <w:proofErr w:type="spellEnd"/>
      <w:r w:rsidRPr="00C518ED">
        <w:rPr>
          <w:rFonts w:ascii="Times New Roman" w:eastAsia="Times New Roman" w:hAnsi="Times New Roman" w:cs="Times New Roman"/>
          <w:i/>
          <w:iCs/>
          <w:color w:val="000000"/>
          <w:sz w:val="24"/>
          <w:szCs w:val="24"/>
          <w:lang w:eastAsia="lt-LT"/>
        </w:rPr>
        <w:t xml:space="preserve"> </w:t>
      </w:r>
      <w:proofErr w:type="spellStart"/>
      <w:r w:rsidRPr="00C518ED">
        <w:rPr>
          <w:rFonts w:ascii="Times New Roman" w:eastAsia="Times New Roman" w:hAnsi="Times New Roman" w:cs="Times New Roman"/>
          <w:i/>
          <w:iCs/>
          <w:color w:val="000000"/>
          <w:sz w:val="24"/>
          <w:szCs w:val="24"/>
          <w:lang w:eastAsia="lt-LT"/>
        </w:rPr>
        <w:t>Protocol</w:t>
      </w:r>
      <w:proofErr w:type="spellEnd"/>
      <w:r w:rsidRPr="00C518ED">
        <w:rPr>
          <w:rFonts w:ascii="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onts w:ascii="Times New Roman" w:eastAsia="Times New Roman" w:hAnsi="Times New Roman" w:cs="Times New Roman"/>
            <w:sz w:val="24"/>
            <w:szCs w:val="24"/>
            <w:lang w:eastAsia="lt-LT"/>
          </w:rPr>
          <w:t>https://ec.europa.eu/docsroom/documents/20509/</w:t>
        </w:r>
      </w:hyperlink>
      <w:r w:rsidRPr="00C518ED">
        <w:rPr>
          <w:rFonts w:ascii="Times New Roman" w:eastAsia="Times New Roman" w:hAnsi="Times New Roman" w:cs="Times New Roman"/>
          <w:color w:val="000000"/>
          <w:sz w:val="24"/>
          <w:szCs w:val="24"/>
          <w:lang w:eastAsia="lt-LT"/>
        </w:rPr>
        <w:t>) ir atsižvelgiant į geriausius prieinamus metodus bei naudojant selektyvų griovimą, kad būtų galima pašalinti ir saugiai tvarkyti pavojingas medžiagas ir palengvinti pakartotinį perdirbimą. Statybinės atliekos Lietuvos Respublikos atliekų tvarkymo įstatymo ir kitų teisės aktų nustatyta tvarka turi būti perduodamos atliekų tvarkytojams, turintiems teisę tvarkyti tokias atliekas;</w:t>
      </w:r>
    </w:p>
    <w:p w14:paraId="7B5F43BB" w14:textId="77777777" w:rsidR="00F82970" w:rsidRPr="00C518E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r w:rsidRPr="00C518ED">
        <w:rPr>
          <w:rFonts w:ascii="Times New Roman" w:eastAsia="Times New Roman" w:hAnsi="Times New Roman" w:cs="Times New Roman"/>
          <w:color w:val="000000"/>
          <w:sz w:val="24"/>
          <w:szCs w:val="24"/>
          <w:lang w:eastAsia="lt-LT"/>
        </w:rPr>
        <w:t>3.2.9. turi būti imamasi priemonių sumažinti triukšmą, dulkių ir teršalų išmetimą vykdant statybos ar priežiūros darbus;</w:t>
      </w:r>
    </w:p>
    <w:p w14:paraId="10B64BE8" w14:textId="77777777" w:rsidR="00F82970" w:rsidRPr="009B7FDD" w:rsidRDefault="00F82970" w:rsidP="00F82970">
      <w:pPr>
        <w:spacing w:after="0" w:line="240" w:lineRule="auto"/>
        <w:ind w:firstLine="851"/>
        <w:jc w:val="both"/>
        <w:rPr>
          <w:rFonts w:ascii="Times New Roman" w:eastAsia="Times New Roman" w:hAnsi="Times New Roman" w:cs="Times New Roman"/>
          <w:color w:val="000000"/>
          <w:sz w:val="24"/>
          <w:szCs w:val="24"/>
          <w:lang w:eastAsia="lt-LT"/>
        </w:rPr>
      </w:pPr>
    </w:p>
    <w:p w14:paraId="56317BE0" w14:textId="30CAFBCB" w:rsidR="00661622" w:rsidRPr="00F82970" w:rsidRDefault="00661622" w:rsidP="00F82970"/>
    <w:sectPr w:rsidR="00661622" w:rsidRPr="00F82970" w:rsidSect="0048787E">
      <w:pgSz w:w="11906" w:h="16838"/>
      <w:pgMar w:top="1134" w:right="567" w:bottom="993" w:left="1701" w:header="0" w:footer="0" w:gutter="0"/>
      <w:cols w:space="1296"/>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622"/>
    <w:rsid w:val="0002156C"/>
    <w:rsid w:val="000B576E"/>
    <w:rsid w:val="000D3F64"/>
    <w:rsid w:val="000E74CA"/>
    <w:rsid w:val="00143AD4"/>
    <w:rsid w:val="00235268"/>
    <w:rsid w:val="002629B4"/>
    <w:rsid w:val="00334331"/>
    <w:rsid w:val="00431890"/>
    <w:rsid w:val="004742B8"/>
    <w:rsid w:val="0048787E"/>
    <w:rsid w:val="004C1A0B"/>
    <w:rsid w:val="005C76CB"/>
    <w:rsid w:val="00661622"/>
    <w:rsid w:val="00694EFA"/>
    <w:rsid w:val="00776C9F"/>
    <w:rsid w:val="007D5056"/>
    <w:rsid w:val="00847A30"/>
    <w:rsid w:val="009868DB"/>
    <w:rsid w:val="009B7FDD"/>
    <w:rsid w:val="00A877EC"/>
    <w:rsid w:val="00B43F63"/>
    <w:rsid w:val="00C663EA"/>
    <w:rsid w:val="00C74923"/>
    <w:rsid w:val="00CE76A5"/>
    <w:rsid w:val="00F8297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EF451"/>
  <w15:docId w15:val="{1A95CEB6-D07D-4331-8D32-51F560A24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1CE7"/>
    <w:pPr>
      <w:spacing w:after="160" w:line="259" w:lineRule="auto"/>
    </w:pPr>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02360C"/>
    <w:rPr>
      <w:i/>
      <w:iCs/>
    </w:rPr>
  </w:style>
  <w:style w:type="character" w:styleId="Grietas">
    <w:name w:val="Strong"/>
    <w:basedOn w:val="Numatytasispastraiposriftas"/>
    <w:uiPriority w:val="22"/>
    <w:qFormat/>
    <w:rsid w:val="0002360C"/>
    <w:rPr>
      <w:b/>
      <w:bCs/>
    </w:rPr>
  </w:style>
  <w:style w:type="character" w:customStyle="1" w:styleId="fm-text-character">
    <w:name w:val="fm-text-character"/>
    <w:basedOn w:val="Numatytasispastraiposriftas"/>
    <w:qFormat/>
    <w:rsid w:val="00F37B01"/>
  </w:style>
  <w:style w:type="character" w:customStyle="1" w:styleId="SraopastraipaDiagrama">
    <w:name w:val="Sąrašo pastraipa Diagrama"/>
    <w:link w:val="Sraopastraipa"/>
    <w:uiPriority w:val="34"/>
    <w:qFormat/>
    <w:locked/>
    <w:rsid w:val="00454460"/>
  </w:style>
  <w:style w:type="character" w:styleId="Hipersaitas">
    <w:name w:val="Hyperlink"/>
    <w:rPr>
      <w:color w:val="000080"/>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Body2">
    <w:name w:val="Body 2"/>
    <w:qFormat/>
    <w:rsid w:val="0002360C"/>
    <w:pPr>
      <w:suppressAutoHyphens/>
      <w:spacing w:after="40"/>
      <w:jc w:val="both"/>
    </w:pPr>
    <w:rPr>
      <w:rFonts w:ascii="Times New Roman" w:eastAsia="Arial Unicode MS" w:hAnsi="Times New Roman" w:cs="Arial Unicode MS"/>
      <w:color w:val="000000"/>
      <w:sz w:val="22"/>
      <w:lang w:val="en-US"/>
    </w:rPr>
  </w:style>
  <w:style w:type="paragraph" w:styleId="Sraopastraipa">
    <w:name w:val="List Paragraph"/>
    <w:basedOn w:val="prastasis"/>
    <w:link w:val="SraopastraipaDiagrama"/>
    <w:uiPriority w:val="34"/>
    <w:qFormat/>
    <w:rsid w:val="00736622"/>
    <w:pPr>
      <w:ind w:left="720"/>
      <w:contextualSpacing/>
    </w:pPr>
  </w:style>
  <w:style w:type="paragraph" w:customStyle="1" w:styleId="wysiwyg-text-align-justify">
    <w:name w:val="wysiwyg-text-align-justify"/>
    <w:basedOn w:val="prastasis"/>
    <w:qFormat/>
    <w:rsid w:val="00CA3293"/>
    <w:pPr>
      <w:spacing w:beforeAutospacing="1" w:afterAutospacing="1" w:line="240" w:lineRule="auto"/>
    </w:pPr>
    <w:rPr>
      <w:rFonts w:ascii="Calibri" w:eastAsia="Times New Roman" w:hAnsi="Calibri" w:cs="Calibri"/>
      <w:lang w:eastAsia="lt-LT"/>
    </w:rPr>
  </w:style>
  <w:style w:type="paragraph" w:customStyle="1" w:styleId="prastojilentel1">
    <w:name w:val="Įprastoji lentelė1"/>
    <w:qFormat/>
    <w:pPr>
      <w:spacing w:after="160" w:line="254" w:lineRule="auto"/>
    </w:pPr>
    <w:rPr>
      <w:rFonts w:eastAsia="Cambria Math" w:cs="Times New Roman"/>
      <w:sz w:val="22"/>
    </w:rPr>
  </w:style>
  <w:style w:type="character" w:styleId="Neapdorotaspaminjimas">
    <w:name w:val="Unresolved Mention"/>
    <w:basedOn w:val="Numatytasispastraiposriftas"/>
    <w:uiPriority w:val="99"/>
    <w:semiHidden/>
    <w:unhideWhenUsed/>
    <w:rsid w:val="009B7F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551672">
      <w:bodyDiv w:val="1"/>
      <w:marLeft w:val="0"/>
      <w:marRight w:val="0"/>
      <w:marTop w:val="0"/>
      <w:marBottom w:val="0"/>
      <w:divBdr>
        <w:top w:val="none" w:sz="0" w:space="0" w:color="auto"/>
        <w:left w:val="none" w:sz="0" w:space="0" w:color="auto"/>
        <w:bottom w:val="none" w:sz="0" w:space="0" w:color="auto"/>
        <w:right w:val="none" w:sz="0" w:space="0" w:color="auto"/>
      </w:divBdr>
    </w:div>
    <w:div w:id="798956130">
      <w:bodyDiv w:val="1"/>
      <w:marLeft w:val="0"/>
      <w:marRight w:val="0"/>
      <w:marTop w:val="0"/>
      <w:marBottom w:val="0"/>
      <w:divBdr>
        <w:top w:val="none" w:sz="0" w:space="0" w:color="auto"/>
        <w:left w:val="none" w:sz="0" w:space="0" w:color="auto"/>
        <w:bottom w:val="none" w:sz="0" w:space="0" w:color="auto"/>
        <w:right w:val="none" w:sz="0" w:space="0" w:color="auto"/>
      </w:divBdr>
    </w:div>
    <w:div w:id="1347055424">
      <w:bodyDiv w:val="1"/>
      <w:marLeft w:val="0"/>
      <w:marRight w:val="0"/>
      <w:marTop w:val="0"/>
      <w:marBottom w:val="0"/>
      <w:divBdr>
        <w:top w:val="none" w:sz="0" w:space="0" w:color="auto"/>
        <w:left w:val="none" w:sz="0" w:space="0" w:color="auto"/>
        <w:bottom w:val="none" w:sz="0" w:space="0" w:color="auto"/>
        <w:right w:val="none" w:sz="0" w:space="0" w:color="auto"/>
      </w:divBdr>
      <w:divsChild>
        <w:div w:id="941957160">
          <w:marLeft w:val="0"/>
          <w:marRight w:val="0"/>
          <w:marTop w:val="0"/>
          <w:marBottom w:val="0"/>
          <w:divBdr>
            <w:top w:val="none" w:sz="0" w:space="0" w:color="auto"/>
            <w:left w:val="none" w:sz="0" w:space="0" w:color="auto"/>
            <w:bottom w:val="none" w:sz="0" w:space="0" w:color="auto"/>
            <w:right w:val="none" w:sz="0" w:space="0" w:color="auto"/>
          </w:divBdr>
          <w:divsChild>
            <w:div w:id="1167327497">
              <w:marLeft w:val="0"/>
              <w:marRight w:val="0"/>
              <w:marTop w:val="0"/>
              <w:marBottom w:val="0"/>
              <w:divBdr>
                <w:top w:val="none" w:sz="0" w:space="0" w:color="auto"/>
                <w:left w:val="none" w:sz="0" w:space="0" w:color="auto"/>
                <w:bottom w:val="none" w:sz="0" w:space="0" w:color="auto"/>
                <w:right w:val="none" w:sz="0" w:space="0" w:color="auto"/>
              </w:divBdr>
              <w:divsChild>
                <w:div w:id="1951625847">
                  <w:marLeft w:val="0"/>
                  <w:marRight w:val="0"/>
                  <w:marTop w:val="0"/>
                  <w:marBottom w:val="0"/>
                  <w:divBdr>
                    <w:top w:val="none" w:sz="0" w:space="0" w:color="auto"/>
                    <w:left w:val="none" w:sz="0" w:space="0" w:color="auto"/>
                    <w:bottom w:val="none" w:sz="0" w:space="0" w:color="auto"/>
                    <w:right w:val="none" w:sz="0" w:space="0" w:color="auto"/>
                  </w:divBdr>
                </w:div>
                <w:div w:id="1571891833">
                  <w:marLeft w:val="0"/>
                  <w:marRight w:val="0"/>
                  <w:marTop w:val="0"/>
                  <w:marBottom w:val="0"/>
                  <w:divBdr>
                    <w:top w:val="none" w:sz="0" w:space="0" w:color="auto"/>
                    <w:left w:val="none" w:sz="0" w:space="0" w:color="auto"/>
                    <w:bottom w:val="none" w:sz="0" w:space="0" w:color="auto"/>
                    <w:right w:val="none" w:sz="0" w:space="0" w:color="auto"/>
                  </w:divBdr>
                </w:div>
                <w:div w:id="2088569171">
                  <w:marLeft w:val="0"/>
                  <w:marRight w:val="0"/>
                  <w:marTop w:val="0"/>
                  <w:marBottom w:val="0"/>
                  <w:divBdr>
                    <w:top w:val="none" w:sz="0" w:space="0" w:color="auto"/>
                    <w:left w:val="none" w:sz="0" w:space="0" w:color="auto"/>
                    <w:bottom w:val="none" w:sz="0" w:space="0" w:color="auto"/>
                    <w:right w:val="none" w:sz="0" w:space="0" w:color="auto"/>
                  </w:divBdr>
                </w:div>
                <w:div w:id="86699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438417">
          <w:marLeft w:val="0"/>
          <w:marRight w:val="0"/>
          <w:marTop w:val="0"/>
          <w:marBottom w:val="0"/>
          <w:divBdr>
            <w:top w:val="none" w:sz="0" w:space="0" w:color="auto"/>
            <w:left w:val="none" w:sz="0" w:space="0" w:color="auto"/>
            <w:bottom w:val="none" w:sz="0" w:space="0" w:color="auto"/>
            <w:right w:val="none" w:sz="0" w:space="0" w:color="auto"/>
          </w:divBdr>
          <w:divsChild>
            <w:div w:id="1873615008">
              <w:marLeft w:val="0"/>
              <w:marRight w:val="0"/>
              <w:marTop w:val="0"/>
              <w:marBottom w:val="0"/>
              <w:divBdr>
                <w:top w:val="none" w:sz="0" w:space="0" w:color="auto"/>
                <w:left w:val="none" w:sz="0" w:space="0" w:color="auto"/>
                <w:bottom w:val="none" w:sz="0" w:space="0" w:color="auto"/>
                <w:right w:val="none" w:sz="0" w:space="0" w:color="auto"/>
              </w:divBdr>
              <w:divsChild>
                <w:div w:id="572279830">
                  <w:marLeft w:val="0"/>
                  <w:marRight w:val="0"/>
                  <w:marTop w:val="0"/>
                  <w:marBottom w:val="0"/>
                  <w:divBdr>
                    <w:top w:val="none" w:sz="0" w:space="0" w:color="auto"/>
                    <w:left w:val="none" w:sz="0" w:space="0" w:color="auto"/>
                    <w:bottom w:val="none" w:sz="0" w:space="0" w:color="auto"/>
                    <w:right w:val="none" w:sz="0" w:space="0" w:color="auto"/>
                  </w:divBdr>
                </w:div>
                <w:div w:id="266740975">
                  <w:marLeft w:val="0"/>
                  <w:marRight w:val="0"/>
                  <w:marTop w:val="0"/>
                  <w:marBottom w:val="0"/>
                  <w:divBdr>
                    <w:top w:val="none" w:sz="0" w:space="0" w:color="auto"/>
                    <w:left w:val="none" w:sz="0" w:space="0" w:color="auto"/>
                    <w:bottom w:val="none" w:sz="0" w:space="0" w:color="auto"/>
                    <w:right w:val="none" w:sz="0" w:space="0" w:color="auto"/>
                  </w:divBdr>
                </w:div>
              </w:divsChild>
            </w:div>
            <w:div w:id="1238978175">
              <w:marLeft w:val="0"/>
              <w:marRight w:val="0"/>
              <w:marTop w:val="0"/>
              <w:marBottom w:val="0"/>
              <w:divBdr>
                <w:top w:val="none" w:sz="0" w:space="0" w:color="auto"/>
                <w:left w:val="none" w:sz="0" w:space="0" w:color="auto"/>
                <w:bottom w:val="none" w:sz="0" w:space="0" w:color="auto"/>
                <w:right w:val="none" w:sz="0" w:space="0" w:color="auto"/>
              </w:divBdr>
            </w:div>
            <w:div w:id="1831746172">
              <w:marLeft w:val="0"/>
              <w:marRight w:val="0"/>
              <w:marTop w:val="0"/>
              <w:marBottom w:val="0"/>
              <w:divBdr>
                <w:top w:val="none" w:sz="0" w:space="0" w:color="auto"/>
                <w:left w:val="none" w:sz="0" w:space="0" w:color="auto"/>
                <w:bottom w:val="none" w:sz="0" w:space="0" w:color="auto"/>
                <w:right w:val="none" w:sz="0" w:space="0" w:color="auto"/>
              </w:divBdr>
              <w:divsChild>
                <w:div w:id="1353533383">
                  <w:marLeft w:val="0"/>
                  <w:marRight w:val="0"/>
                  <w:marTop w:val="0"/>
                  <w:marBottom w:val="0"/>
                  <w:divBdr>
                    <w:top w:val="none" w:sz="0" w:space="0" w:color="auto"/>
                    <w:left w:val="none" w:sz="0" w:space="0" w:color="auto"/>
                    <w:bottom w:val="none" w:sz="0" w:space="0" w:color="auto"/>
                    <w:right w:val="none" w:sz="0" w:space="0" w:color="auto"/>
                  </w:divBdr>
                </w:div>
                <w:div w:id="1284188776">
                  <w:marLeft w:val="0"/>
                  <w:marRight w:val="0"/>
                  <w:marTop w:val="0"/>
                  <w:marBottom w:val="0"/>
                  <w:divBdr>
                    <w:top w:val="none" w:sz="0" w:space="0" w:color="auto"/>
                    <w:left w:val="none" w:sz="0" w:space="0" w:color="auto"/>
                    <w:bottom w:val="none" w:sz="0" w:space="0" w:color="auto"/>
                    <w:right w:val="none" w:sz="0" w:space="0" w:color="auto"/>
                  </w:divBdr>
                </w:div>
              </w:divsChild>
            </w:div>
            <w:div w:id="1854757445">
              <w:marLeft w:val="0"/>
              <w:marRight w:val="0"/>
              <w:marTop w:val="0"/>
              <w:marBottom w:val="0"/>
              <w:divBdr>
                <w:top w:val="none" w:sz="0" w:space="0" w:color="auto"/>
                <w:left w:val="none" w:sz="0" w:space="0" w:color="auto"/>
                <w:bottom w:val="none" w:sz="0" w:space="0" w:color="auto"/>
                <w:right w:val="none" w:sz="0" w:space="0" w:color="auto"/>
              </w:divBdr>
              <w:divsChild>
                <w:div w:id="113989956">
                  <w:marLeft w:val="0"/>
                  <w:marRight w:val="0"/>
                  <w:marTop w:val="0"/>
                  <w:marBottom w:val="0"/>
                  <w:divBdr>
                    <w:top w:val="none" w:sz="0" w:space="0" w:color="auto"/>
                    <w:left w:val="none" w:sz="0" w:space="0" w:color="auto"/>
                    <w:bottom w:val="none" w:sz="0" w:space="0" w:color="auto"/>
                    <w:right w:val="none" w:sz="0" w:space="0" w:color="auto"/>
                  </w:divBdr>
                  <w:divsChild>
                    <w:div w:id="1180239585">
                      <w:marLeft w:val="0"/>
                      <w:marRight w:val="0"/>
                      <w:marTop w:val="0"/>
                      <w:marBottom w:val="0"/>
                      <w:divBdr>
                        <w:top w:val="none" w:sz="0" w:space="0" w:color="auto"/>
                        <w:left w:val="none" w:sz="0" w:space="0" w:color="auto"/>
                        <w:bottom w:val="none" w:sz="0" w:space="0" w:color="auto"/>
                        <w:right w:val="none" w:sz="0" w:space="0" w:color="auto"/>
                      </w:divBdr>
                    </w:div>
                    <w:div w:id="2130395784">
                      <w:marLeft w:val="0"/>
                      <w:marRight w:val="0"/>
                      <w:marTop w:val="0"/>
                      <w:marBottom w:val="0"/>
                      <w:divBdr>
                        <w:top w:val="none" w:sz="0" w:space="0" w:color="auto"/>
                        <w:left w:val="none" w:sz="0" w:space="0" w:color="auto"/>
                        <w:bottom w:val="none" w:sz="0" w:space="0" w:color="auto"/>
                        <w:right w:val="none" w:sz="0" w:space="0" w:color="auto"/>
                      </w:divBdr>
                    </w:div>
                  </w:divsChild>
                </w:div>
                <w:div w:id="780958438">
                  <w:marLeft w:val="0"/>
                  <w:marRight w:val="0"/>
                  <w:marTop w:val="0"/>
                  <w:marBottom w:val="0"/>
                  <w:divBdr>
                    <w:top w:val="none" w:sz="0" w:space="0" w:color="auto"/>
                    <w:left w:val="none" w:sz="0" w:space="0" w:color="auto"/>
                    <w:bottom w:val="none" w:sz="0" w:space="0" w:color="auto"/>
                    <w:right w:val="none" w:sz="0" w:space="0" w:color="auto"/>
                  </w:divBdr>
                </w:div>
              </w:divsChild>
            </w:div>
            <w:div w:id="1505315532">
              <w:marLeft w:val="0"/>
              <w:marRight w:val="0"/>
              <w:marTop w:val="0"/>
              <w:marBottom w:val="0"/>
              <w:divBdr>
                <w:top w:val="none" w:sz="0" w:space="0" w:color="auto"/>
                <w:left w:val="none" w:sz="0" w:space="0" w:color="auto"/>
                <w:bottom w:val="none" w:sz="0" w:space="0" w:color="auto"/>
                <w:right w:val="none" w:sz="0" w:space="0" w:color="auto"/>
              </w:divBdr>
              <w:divsChild>
                <w:div w:id="882403587">
                  <w:marLeft w:val="0"/>
                  <w:marRight w:val="0"/>
                  <w:marTop w:val="0"/>
                  <w:marBottom w:val="0"/>
                  <w:divBdr>
                    <w:top w:val="none" w:sz="0" w:space="0" w:color="auto"/>
                    <w:left w:val="none" w:sz="0" w:space="0" w:color="auto"/>
                    <w:bottom w:val="none" w:sz="0" w:space="0" w:color="auto"/>
                    <w:right w:val="none" w:sz="0" w:space="0" w:color="auto"/>
                  </w:divBdr>
                </w:div>
                <w:div w:id="1373767386">
                  <w:marLeft w:val="0"/>
                  <w:marRight w:val="0"/>
                  <w:marTop w:val="0"/>
                  <w:marBottom w:val="0"/>
                  <w:divBdr>
                    <w:top w:val="none" w:sz="0" w:space="0" w:color="auto"/>
                    <w:left w:val="none" w:sz="0" w:space="0" w:color="auto"/>
                    <w:bottom w:val="none" w:sz="0" w:space="0" w:color="auto"/>
                    <w:right w:val="none" w:sz="0" w:space="0" w:color="auto"/>
                  </w:divBdr>
                </w:div>
              </w:divsChild>
            </w:div>
            <w:div w:id="1357273470">
              <w:marLeft w:val="0"/>
              <w:marRight w:val="0"/>
              <w:marTop w:val="0"/>
              <w:marBottom w:val="0"/>
              <w:divBdr>
                <w:top w:val="none" w:sz="0" w:space="0" w:color="auto"/>
                <w:left w:val="none" w:sz="0" w:space="0" w:color="auto"/>
                <w:bottom w:val="none" w:sz="0" w:space="0" w:color="auto"/>
                <w:right w:val="none" w:sz="0" w:space="0" w:color="auto"/>
              </w:divBdr>
              <w:divsChild>
                <w:div w:id="326448798">
                  <w:marLeft w:val="0"/>
                  <w:marRight w:val="0"/>
                  <w:marTop w:val="0"/>
                  <w:marBottom w:val="0"/>
                  <w:divBdr>
                    <w:top w:val="none" w:sz="0" w:space="0" w:color="auto"/>
                    <w:left w:val="none" w:sz="0" w:space="0" w:color="auto"/>
                    <w:bottom w:val="none" w:sz="0" w:space="0" w:color="auto"/>
                    <w:right w:val="none" w:sz="0" w:space="0" w:color="auto"/>
                  </w:divBdr>
                </w:div>
                <w:div w:id="2011714871">
                  <w:marLeft w:val="0"/>
                  <w:marRight w:val="0"/>
                  <w:marTop w:val="0"/>
                  <w:marBottom w:val="0"/>
                  <w:divBdr>
                    <w:top w:val="none" w:sz="0" w:space="0" w:color="auto"/>
                    <w:left w:val="none" w:sz="0" w:space="0" w:color="auto"/>
                    <w:bottom w:val="none" w:sz="0" w:space="0" w:color="auto"/>
                    <w:right w:val="none" w:sz="0" w:space="0" w:color="auto"/>
                  </w:divBdr>
                </w:div>
              </w:divsChild>
            </w:div>
            <w:div w:id="1721631058">
              <w:marLeft w:val="0"/>
              <w:marRight w:val="0"/>
              <w:marTop w:val="0"/>
              <w:marBottom w:val="0"/>
              <w:divBdr>
                <w:top w:val="none" w:sz="0" w:space="0" w:color="auto"/>
                <w:left w:val="none" w:sz="0" w:space="0" w:color="auto"/>
                <w:bottom w:val="none" w:sz="0" w:space="0" w:color="auto"/>
                <w:right w:val="none" w:sz="0" w:space="0" w:color="auto"/>
              </w:divBdr>
              <w:divsChild>
                <w:div w:id="1480147897">
                  <w:marLeft w:val="0"/>
                  <w:marRight w:val="0"/>
                  <w:marTop w:val="0"/>
                  <w:marBottom w:val="0"/>
                  <w:divBdr>
                    <w:top w:val="none" w:sz="0" w:space="0" w:color="auto"/>
                    <w:left w:val="none" w:sz="0" w:space="0" w:color="auto"/>
                    <w:bottom w:val="none" w:sz="0" w:space="0" w:color="auto"/>
                    <w:right w:val="none" w:sz="0" w:space="0" w:color="auto"/>
                  </w:divBdr>
                </w:div>
                <w:div w:id="1031034116">
                  <w:marLeft w:val="0"/>
                  <w:marRight w:val="0"/>
                  <w:marTop w:val="0"/>
                  <w:marBottom w:val="0"/>
                  <w:divBdr>
                    <w:top w:val="none" w:sz="0" w:space="0" w:color="auto"/>
                    <w:left w:val="none" w:sz="0" w:space="0" w:color="auto"/>
                    <w:bottom w:val="none" w:sz="0" w:space="0" w:color="auto"/>
                    <w:right w:val="none" w:sz="0" w:space="0" w:color="auto"/>
                  </w:divBdr>
                </w:div>
                <w:div w:id="566690924">
                  <w:marLeft w:val="0"/>
                  <w:marRight w:val="0"/>
                  <w:marTop w:val="0"/>
                  <w:marBottom w:val="0"/>
                  <w:divBdr>
                    <w:top w:val="none" w:sz="0" w:space="0" w:color="auto"/>
                    <w:left w:val="none" w:sz="0" w:space="0" w:color="auto"/>
                    <w:bottom w:val="none" w:sz="0" w:space="0" w:color="auto"/>
                    <w:right w:val="none" w:sz="0" w:space="0" w:color="auto"/>
                  </w:divBdr>
                </w:div>
                <w:div w:id="795484255">
                  <w:marLeft w:val="0"/>
                  <w:marRight w:val="0"/>
                  <w:marTop w:val="0"/>
                  <w:marBottom w:val="0"/>
                  <w:divBdr>
                    <w:top w:val="none" w:sz="0" w:space="0" w:color="auto"/>
                    <w:left w:val="none" w:sz="0" w:space="0" w:color="auto"/>
                    <w:bottom w:val="none" w:sz="0" w:space="0" w:color="auto"/>
                    <w:right w:val="none" w:sz="0" w:space="0" w:color="auto"/>
                  </w:divBdr>
                </w:div>
                <w:div w:id="185500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6566">
      <w:bodyDiv w:val="1"/>
      <w:marLeft w:val="0"/>
      <w:marRight w:val="0"/>
      <w:marTop w:val="0"/>
      <w:marBottom w:val="0"/>
      <w:divBdr>
        <w:top w:val="none" w:sz="0" w:space="0" w:color="auto"/>
        <w:left w:val="none" w:sz="0" w:space="0" w:color="auto"/>
        <w:bottom w:val="none" w:sz="0" w:space="0" w:color="auto"/>
        <w:right w:val="none" w:sz="0" w:space="0" w:color="auto"/>
      </w:divBdr>
      <w:divsChild>
        <w:div w:id="1636595360">
          <w:marLeft w:val="0"/>
          <w:marRight w:val="0"/>
          <w:marTop w:val="0"/>
          <w:marBottom w:val="0"/>
          <w:divBdr>
            <w:top w:val="none" w:sz="0" w:space="0" w:color="auto"/>
            <w:left w:val="none" w:sz="0" w:space="0" w:color="auto"/>
            <w:bottom w:val="none" w:sz="0" w:space="0" w:color="auto"/>
            <w:right w:val="none" w:sz="0" w:space="0" w:color="auto"/>
          </w:divBdr>
          <w:divsChild>
            <w:div w:id="1776946216">
              <w:marLeft w:val="0"/>
              <w:marRight w:val="0"/>
              <w:marTop w:val="0"/>
              <w:marBottom w:val="0"/>
              <w:divBdr>
                <w:top w:val="none" w:sz="0" w:space="0" w:color="auto"/>
                <w:left w:val="none" w:sz="0" w:space="0" w:color="auto"/>
                <w:bottom w:val="none" w:sz="0" w:space="0" w:color="auto"/>
                <w:right w:val="none" w:sz="0" w:space="0" w:color="auto"/>
              </w:divBdr>
              <w:divsChild>
                <w:div w:id="1103695788">
                  <w:marLeft w:val="0"/>
                  <w:marRight w:val="0"/>
                  <w:marTop w:val="0"/>
                  <w:marBottom w:val="0"/>
                  <w:divBdr>
                    <w:top w:val="none" w:sz="0" w:space="0" w:color="auto"/>
                    <w:left w:val="none" w:sz="0" w:space="0" w:color="auto"/>
                    <w:bottom w:val="none" w:sz="0" w:space="0" w:color="auto"/>
                    <w:right w:val="none" w:sz="0" w:space="0" w:color="auto"/>
                  </w:divBdr>
                </w:div>
                <w:div w:id="1485967670">
                  <w:marLeft w:val="0"/>
                  <w:marRight w:val="0"/>
                  <w:marTop w:val="0"/>
                  <w:marBottom w:val="0"/>
                  <w:divBdr>
                    <w:top w:val="none" w:sz="0" w:space="0" w:color="auto"/>
                    <w:left w:val="none" w:sz="0" w:space="0" w:color="auto"/>
                    <w:bottom w:val="none" w:sz="0" w:space="0" w:color="auto"/>
                    <w:right w:val="none" w:sz="0" w:space="0" w:color="auto"/>
                  </w:divBdr>
                </w:div>
                <w:div w:id="1588612003">
                  <w:marLeft w:val="0"/>
                  <w:marRight w:val="0"/>
                  <w:marTop w:val="0"/>
                  <w:marBottom w:val="0"/>
                  <w:divBdr>
                    <w:top w:val="none" w:sz="0" w:space="0" w:color="auto"/>
                    <w:left w:val="none" w:sz="0" w:space="0" w:color="auto"/>
                    <w:bottom w:val="none" w:sz="0" w:space="0" w:color="auto"/>
                    <w:right w:val="none" w:sz="0" w:space="0" w:color="auto"/>
                  </w:divBdr>
                </w:div>
                <w:div w:id="138471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196206">
          <w:marLeft w:val="0"/>
          <w:marRight w:val="0"/>
          <w:marTop w:val="0"/>
          <w:marBottom w:val="0"/>
          <w:divBdr>
            <w:top w:val="none" w:sz="0" w:space="0" w:color="auto"/>
            <w:left w:val="none" w:sz="0" w:space="0" w:color="auto"/>
            <w:bottom w:val="none" w:sz="0" w:space="0" w:color="auto"/>
            <w:right w:val="none" w:sz="0" w:space="0" w:color="auto"/>
          </w:divBdr>
          <w:divsChild>
            <w:div w:id="882715444">
              <w:marLeft w:val="0"/>
              <w:marRight w:val="0"/>
              <w:marTop w:val="0"/>
              <w:marBottom w:val="0"/>
              <w:divBdr>
                <w:top w:val="none" w:sz="0" w:space="0" w:color="auto"/>
                <w:left w:val="none" w:sz="0" w:space="0" w:color="auto"/>
                <w:bottom w:val="none" w:sz="0" w:space="0" w:color="auto"/>
                <w:right w:val="none" w:sz="0" w:space="0" w:color="auto"/>
              </w:divBdr>
              <w:divsChild>
                <w:div w:id="2100247233">
                  <w:marLeft w:val="0"/>
                  <w:marRight w:val="0"/>
                  <w:marTop w:val="0"/>
                  <w:marBottom w:val="0"/>
                  <w:divBdr>
                    <w:top w:val="none" w:sz="0" w:space="0" w:color="auto"/>
                    <w:left w:val="none" w:sz="0" w:space="0" w:color="auto"/>
                    <w:bottom w:val="none" w:sz="0" w:space="0" w:color="auto"/>
                    <w:right w:val="none" w:sz="0" w:space="0" w:color="auto"/>
                  </w:divBdr>
                </w:div>
                <w:div w:id="438256319">
                  <w:marLeft w:val="0"/>
                  <w:marRight w:val="0"/>
                  <w:marTop w:val="0"/>
                  <w:marBottom w:val="0"/>
                  <w:divBdr>
                    <w:top w:val="none" w:sz="0" w:space="0" w:color="auto"/>
                    <w:left w:val="none" w:sz="0" w:space="0" w:color="auto"/>
                    <w:bottom w:val="none" w:sz="0" w:space="0" w:color="auto"/>
                    <w:right w:val="none" w:sz="0" w:space="0" w:color="auto"/>
                  </w:divBdr>
                </w:div>
              </w:divsChild>
            </w:div>
            <w:div w:id="97797580">
              <w:marLeft w:val="0"/>
              <w:marRight w:val="0"/>
              <w:marTop w:val="0"/>
              <w:marBottom w:val="0"/>
              <w:divBdr>
                <w:top w:val="none" w:sz="0" w:space="0" w:color="auto"/>
                <w:left w:val="none" w:sz="0" w:space="0" w:color="auto"/>
                <w:bottom w:val="none" w:sz="0" w:space="0" w:color="auto"/>
                <w:right w:val="none" w:sz="0" w:space="0" w:color="auto"/>
              </w:divBdr>
            </w:div>
            <w:div w:id="122428452">
              <w:marLeft w:val="0"/>
              <w:marRight w:val="0"/>
              <w:marTop w:val="0"/>
              <w:marBottom w:val="0"/>
              <w:divBdr>
                <w:top w:val="none" w:sz="0" w:space="0" w:color="auto"/>
                <w:left w:val="none" w:sz="0" w:space="0" w:color="auto"/>
                <w:bottom w:val="none" w:sz="0" w:space="0" w:color="auto"/>
                <w:right w:val="none" w:sz="0" w:space="0" w:color="auto"/>
              </w:divBdr>
              <w:divsChild>
                <w:div w:id="1457677331">
                  <w:marLeft w:val="0"/>
                  <w:marRight w:val="0"/>
                  <w:marTop w:val="0"/>
                  <w:marBottom w:val="0"/>
                  <w:divBdr>
                    <w:top w:val="none" w:sz="0" w:space="0" w:color="auto"/>
                    <w:left w:val="none" w:sz="0" w:space="0" w:color="auto"/>
                    <w:bottom w:val="none" w:sz="0" w:space="0" w:color="auto"/>
                    <w:right w:val="none" w:sz="0" w:space="0" w:color="auto"/>
                  </w:divBdr>
                </w:div>
                <w:div w:id="1522428512">
                  <w:marLeft w:val="0"/>
                  <w:marRight w:val="0"/>
                  <w:marTop w:val="0"/>
                  <w:marBottom w:val="0"/>
                  <w:divBdr>
                    <w:top w:val="none" w:sz="0" w:space="0" w:color="auto"/>
                    <w:left w:val="none" w:sz="0" w:space="0" w:color="auto"/>
                    <w:bottom w:val="none" w:sz="0" w:space="0" w:color="auto"/>
                    <w:right w:val="none" w:sz="0" w:space="0" w:color="auto"/>
                  </w:divBdr>
                </w:div>
              </w:divsChild>
            </w:div>
            <w:div w:id="950433707">
              <w:marLeft w:val="0"/>
              <w:marRight w:val="0"/>
              <w:marTop w:val="0"/>
              <w:marBottom w:val="0"/>
              <w:divBdr>
                <w:top w:val="none" w:sz="0" w:space="0" w:color="auto"/>
                <w:left w:val="none" w:sz="0" w:space="0" w:color="auto"/>
                <w:bottom w:val="none" w:sz="0" w:space="0" w:color="auto"/>
                <w:right w:val="none" w:sz="0" w:space="0" w:color="auto"/>
              </w:divBdr>
              <w:divsChild>
                <w:div w:id="590897828">
                  <w:marLeft w:val="0"/>
                  <w:marRight w:val="0"/>
                  <w:marTop w:val="0"/>
                  <w:marBottom w:val="0"/>
                  <w:divBdr>
                    <w:top w:val="none" w:sz="0" w:space="0" w:color="auto"/>
                    <w:left w:val="none" w:sz="0" w:space="0" w:color="auto"/>
                    <w:bottom w:val="none" w:sz="0" w:space="0" w:color="auto"/>
                    <w:right w:val="none" w:sz="0" w:space="0" w:color="auto"/>
                  </w:divBdr>
                  <w:divsChild>
                    <w:div w:id="629824206">
                      <w:marLeft w:val="0"/>
                      <w:marRight w:val="0"/>
                      <w:marTop w:val="0"/>
                      <w:marBottom w:val="0"/>
                      <w:divBdr>
                        <w:top w:val="none" w:sz="0" w:space="0" w:color="auto"/>
                        <w:left w:val="none" w:sz="0" w:space="0" w:color="auto"/>
                        <w:bottom w:val="none" w:sz="0" w:space="0" w:color="auto"/>
                        <w:right w:val="none" w:sz="0" w:space="0" w:color="auto"/>
                      </w:divBdr>
                    </w:div>
                    <w:div w:id="1154104802">
                      <w:marLeft w:val="0"/>
                      <w:marRight w:val="0"/>
                      <w:marTop w:val="0"/>
                      <w:marBottom w:val="0"/>
                      <w:divBdr>
                        <w:top w:val="none" w:sz="0" w:space="0" w:color="auto"/>
                        <w:left w:val="none" w:sz="0" w:space="0" w:color="auto"/>
                        <w:bottom w:val="none" w:sz="0" w:space="0" w:color="auto"/>
                        <w:right w:val="none" w:sz="0" w:space="0" w:color="auto"/>
                      </w:divBdr>
                    </w:div>
                  </w:divsChild>
                </w:div>
                <w:div w:id="1653170728">
                  <w:marLeft w:val="0"/>
                  <w:marRight w:val="0"/>
                  <w:marTop w:val="0"/>
                  <w:marBottom w:val="0"/>
                  <w:divBdr>
                    <w:top w:val="none" w:sz="0" w:space="0" w:color="auto"/>
                    <w:left w:val="none" w:sz="0" w:space="0" w:color="auto"/>
                    <w:bottom w:val="none" w:sz="0" w:space="0" w:color="auto"/>
                    <w:right w:val="none" w:sz="0" w:space="0" w:color="auto"/>
                  </w:divBdr>
                </w:div>
              </w:divsChild>
            </w:div>
            <w:div w:id="1419595978">
              <w:marLeft w:val="0"/>
              <w:marRight w:val="0"/>
              <w:marTop w:val="0"/>
              <w:marBottom w:val="0"/>
              <w:divBdr>
                <w:top w:val="none" w:sz="0" w:space="0" w:color="auto"/>
                <w:left w:val="none" w:sz="0" w:space="0" w:color="auto"/>
                <w:bottom w:val="none" w:sz="0" w:space="0" w:color="auto"/>
                <w:right w:val="none" w:sz="0" w:space="0" w:color="auto"/>
              </w:divBdr>
              <w:divsChild>
                <w:div w:id="2055353012">
                  <w:marLeft w:val="0"/>
                  <w:marRight w:val="0"/>
                  <w:marTop w:val="0"/>
                  <w:marBottom w:val="0"/>
                  <w:divBdr>
                    <w:top w:val="none" w:sz="0" w:space="0" w:color="auto"/>
                    <w:left w:val="none" w:sz="0" w:space="0" w:color="auto"/>
                    <w:bottom w:val="none" w:sz="0" w:space="0" w:color="auto"/>
                    <w:right w:val="none" w:sz="0" w:space="0" w:color="auto"/>
                  </w:divBdr>
                </w:div>
                <w:div w:id="989560619">
                  <w:marLeft w:val="0"/>
                  <w:marRight w:val="0"/>
                  <w:marTop w:val="0"/>
                  <w:marBottom w:val="0"/>
                  <w:divBdr>
                    <w:top w:val="none" w:sz="0" w:space="0" w:color="auto"/>
                    <w:left w:val="none" w:sz="0" w:space="0" w:color="auto"/>
                    <w:bottom w:val="none" w:sz="0" w:space="0" w:color="auto"/>
                    <w:right w:val="none" w:sz="0" w:space="0" w:color="auto"/>
                  </w:divBdr>
                </w:div>
              </w:divsChild>
            </w:div>
            <w:div w:id="1243177407">
              <w:marLeft w:val="0"/>
              <w:marRight w:val="0"/>
              <w:marTop w:val="0"/>
              <w:marBottom w:val="0"/>
              <w:divBdr>
                <w:top w:val="none" w:sz="0" w:space="0" w:color="auto"/>
                <w:left w:val="none" w:sz="0" w:space="0" w:color="auto"/>
                <w:bottom w:val="none" w:sz="0" w:space="0" w:color="auto"/>
                <w:right w:val="none" w:sz="0" w:space="0" w:color="auto"/>
              </w:divBdr>
              <w:divsChild>
                <w:div w:id="2017686588">
                  <w:marLeft w:val="0"/>
                  <w:marRight w:val="0"/>
                  <w:marTop w:val="0"/>
                  <w:marBottom w:val="0"/>
                  <w:divBdr>
                    <w:top w:val="none" w:sz="0" w:space="0" w:color="auto"/>
                    <w:left w:val="none" w:sz="0" w:space="0" w:color="auto"/>
                    <w:bottom w:val="none" w:sz="0" w:space="0" w:color="auto"/>
                    <w:right w:val="none" w:sz="0" w:space="0" w:color="auto"/>
                  </w:divBdr>
                </w:div>
                <w:div w:id="692733135">
                  <w:marLeft w:val="0"/>
                  <w:marRight w:val="0"/>
                  <w:marTop w:val="0"/>
                  <w:marBottom w:val="0"/>
                  <w:divBdr>
                    <w:top w:val="none" w:sz="0" w:space="0" w:color="auto"/>
                    <w:left w:val="none" w:sz="0" w:space="0" w:color="auto"/>
                    <w:bottom w:val="none" w:sz="0" w:space="0" w:color="auto"/>
                    <w:right w:val="none" w:sz="0" w:space="0" w:color="auto"/>
                  </w:divBdr>
                </w:div>
              </w:divsChild>
            </w:div>
            <w:div w:id="1398044513">
              <w:marLeft w:val="0"/>
              <w:marRight w:val="0"/>
              <w:marTop w:val="0"/>
              <w:marBottom w:val="0"/>
              <w:divBdr>
                <w:top w:val="none" w:sz="0" w:space="0" w:color="auto"/>
                <w:left w:val="none" w:sz="0" w:space="0" w:color="auto"/>
                <w:bottom w:val="none" w:sz="0" w:space="0" w:color="auto"/>
                <w:right w:val="none" w:sz="0" w:space="0" w:color="auto"/>
              </w:divBdr>
              <w:divsChild>
                <w:div w:id="118502445">
                  <w:marLeft w:val="0"/>
                  <w:marRight w:val="0"/>
                  <w:marTop w:val="0"/>
                  <w:marBottom w:val="0"/>
                  <w:divBdr>
                    <w:top w:val="none" w:sz="0" w:space="0" w:color="auto"/>
                    <w:left w:val="none" w:sz="0" w:space="0" w:color="auto"/>
                    <w:bottom w:val="none" w:sz="0" w:space="0" w:color="auto"/>
                    <w:right w:val="none" w:sz="0" w:space="0" w:color="auto"/>
                  </w:divBdr>
                </w:div>
                <w:div w:id="1154184360">
                  <w:marLeft w:val="0"/>
                  <w:marRight w:val="0"/>
                  <w:marTop w:val="0"/>
                  <w:marBottom w:val="0"/>
                  <w:divBdr>
                    <w:top w:val="none" w:sz="0" w:space="0" w:color="auto"/>
                    <w:left w:val="none" w:sz="0" w:space="0" w:color="auto"/>
                    <w:bottom w:val="none" w:sz="0" w:space="0" w:color="auto"/>
                    <w:right w:val="none" w:sz="0" w:space="0" w:color="auto"/>
                  </w:divBdr>
                </w:div>
                <w:div w:id="197091233">
                  <w:marLeft w:val="0"/>
                  <w:marRight w:val="0"/>
                  <w:marTop w:val="0"/>
                  <w:marBottom w:val="0"/>
                  <w:divBdr>
                    <w:top w:val="none" w:sz="0" w:space="0" w:color="auto"/>
                    <w:left w:val="none" w:sz="0" w:space="0" w:color="auto"/>
                    <w:bottom w:val="none" w:sz="0" w:space="0" w:color="auto"/>
                    <w:right w:val="none" w:sz="0" w:space="0" w:color="auto"/>
                  </w:divBdr>
                </w:div>
                <w:div w:id="953708723">
                  <w:marLeft w:val="0"/>
                  <w:marRight w:val="0"/>
                  <w:marTop w:val="0"/>
                  <w:marBottom w:val="0"/>
                  <w:divBdr>
                    <w:top w:val="none" w:sz="0" w:space="0" w:color="auto"/>
                    <w:left w:val="none" w:sz="0" w:space="0" w:color="auto"/>
                    <w:bottom w:val="none" w:sz="0" w:space="0" w:color="auto"/>
                    <w:right w:val="none" w:sz="0" w:space="0" w:color="auto"/>
                  </w:divBdr>
                </w:div>
                <w:div w:id="72098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203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30c41660deec11ef84c3a3cb4f439b27" TargetMode="External"/><Relationship Id="rId13" Type="http://schemas.openxmlformats.org/officeDocument/2006/relationships/hyperlink" Target="https://ec.europa.eu/docsroom/documents/20509/" TargetMode="External"/><Relationship Id="rId3" Type="http://schemas.openxmlformats.org/officeDocument/2006/relationships/webSettings" Target="webSettings.xml"/><Relationship Id="rId7" Type="http://schemas.openxmlformats.org/officeDocument/2006/relationships/hyperlink" Target="https://www.e-tar.lt/portal/legalAct.html?documentId=38c92560b46f11eea5a28c81c82193a8" TargetMode="External"/><Relationship Id="rId12" Type="http://schemas.openxmlformats.org/officeDocument/2006/relationships/hyperlink" Target="http://www.universalusdizainas.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30c41660deec11ef84c3a3cb4f439b27" TargetMode="External"/><Relationship Id="rId11" Type="http://schemas.openxmlformats.org/officeDocument/2006/relationships/hyperlink" Target="https://www.e-tar.lt/portal/legalAct.html?documentId=30c41660deec11ef84c3a3cb4f439b27" TargetMode="External"/><Relationship Id="rId5" Type="http://schemas.openxmlformats.org/officeDocument/2006/relationships/hyperlink" Target="https://www.e-tar.lt/portal/legalAct.html?documentId=d92cde9195f411efa605b9842742bf37" TargetMode="External"/><Relationship Id="rId15" Type="http://schemas.openxmlformats.org/officeDocument/2006/relationships/theme" Target="theme/theme1.xml"/><Relationship Id="rId10" Type="http://schemas.openxmlformats.org/officeDocument/2006/relationships/hyperlink" Target="https://www.e-tar.lt/portal/legalAct.html?documentId=38c92560b46f11eea5a28c81c82193a8" TargetMode="External"/><Relationship Id="rId4" Type="http://schemas.openxmlformats.org/officeDocument/2006/relationships/hyperlink" Target="https://www.e-tar.lt/portal/legalAct.html?documentId=30c41660deec11ef84c3a3cb4f439b27" TargetMode="External"/><Relationship Id="rId9" Type="http://schemas.openxmlformats.org/officeDocument/2006/relationships/hyperlink" Target="https://www.e-tar.lt/portal/legalAct.html?documentId=38c92560b46f11eea5a28c81c82193a8"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13548</Words>
  <Characters>7723</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21229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dc:description/>
  <cp:lastModifiedBy>Lukas Bajalis</cp:lastModifiedBy>
  <cp:revision>14</cp:revision>
  <dcterms:created xsi:type="dcterms:W3CDTF">2025-04-02T13:59:00Z</dcterms:created>
  <dcterms:modified xsi:type="dcterms:W3CDTF">2025-06-03T10:18:00Z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Siauliu miesto administracija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